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20DB4809" w:rsidR="00D66915" w:rsidRPr="008754D8" w:rsidRDefault="00D66915" w:rsidP="008754D8">
      <w:pPr>
        <w:spacing w:after="0" w:line="240" w:lineRule="auto"/>
        <w:jc w:val="both"/>
        <w:rPr>
          <w:rFonts w:ascii="Segoe UI" w:hAnsi="Segoe UI" w:cs="Segoe UI"/>
          <w:b/>
          <w:bCs/>
          <w:sz w:val="20"/>
          <w:szCs w:val="20"/>
        </w:rPr>
      </w:pPr>
      <w:r w:rsidRPr="00083CCE">
        <w:rPr>
          <w:rFonts w:ascii="Segoe UI" w:hAnsi="Segoe UI" w:cs="Segoe UI"/>
          <w:b/>
          <w:bCs/>
          <w:color w:val="000000" w:themeColor="text1"/>
          <w:sz w:val="20"/>
          <w:szCs w:val="20"/>
        </w:rPr>
        <w:t>Data da sessão:</w:t>
      </w:r>
      <w:r w:rsidR="00D76F67" w:rsidRPr="00083CCE">
        <w:rPr>
          <w:rFonts w:ascii="Segoe UI" w:hAnsi="Segoe UI" w:cs="Segoe UI"/>
          <w:b/>
          <w:bCs/>
          <w:color w:val="000000" w:themeColor="text1"/>
          <w:sz w:val="20"/>
          <w:szCs w:val="20"/>
        </w:rPr>
        <w:t xml:space="preserve"> </w:t>
      </w:r>
      <w:r w:rsidR="007F3693" w:rsidRPr="00083CCE">
        <w:rPr>
          <w:rFonts w:ascii="Segoe UI" w:hAnsi="Segoe UI" w:cs="Segoe UI"/>
          <w:b/>
          <w:bCs/>
          <w:color w:val="000000" w:themeColor="text1"/>
          <w:sz w:val="20"/>
          <w:szCs w:val="20"/>
        </w:rPr>
        <w:t>1</w:t>
      </w:r>
      <w:r w:rsidR="0082343A" w:rsidRPr="00083CCE">
        <w:rPr>
          <w:rFonts w:ascii="Segoe UI" w:hAnsi="Segoe UI" w:cs="Segoe UI"/>
          <w:b/>
          <w:bCs/>
          <w:color w:val="000000" w:themeColor="text1"/>
          <w:sz w:val="20"/>
          <w:szCs w:val="20"/>
        </w:rPr>
        <w:t>7</w:t>
      </w:r>
      <w:r w:rsidR="000F754B" w:rsidRPr="00083CCE">
        <w:rPr>
          <w:rFonts w:ascii="Segoe UI" w:hAnsi="Segoe UI" w:cs="Segoe UI"/>
          <w:b/>
          <w:bCs/>
          <w:color w:val="000000" w:themeColor="text1"/>
          <w:sz w:val="20"/>
          <w:szCs w:val="20"/>
        </w:rPr>
        <w:t>/</w:t>
      </w:r>
      <w:r w:rsidR="00C017B7" w:rsidRPr="00083CCE">
        <w:rPr>
          <w:rFonts w:ascii="Segoe UI" w:hAnsi="Segoe UI" w:cs="Segoe UI"/>
          <w:b/>
          <w:bCs/>
          <w:color w:val="000000" w:themeColor="text1"/>
          <w:sz w:val="20"/>
          <w:szCs w:val="20"/>
        </w:rPr>
        <w:t>1</w:t>
      </w:r>
      <w:r w:rsidR="00FC0F1A" w:rsidRPr="00083CCE">
        <w:rPr>
          <w:rFonts w:ascii="Segoe UI" w:hAnsi="Segoe UI" w:cs="Segoe UI"/>
          <w:b/>
          <w:bCs/>
          <w:color w:val="000000" w:themeColor="text1"/>
          <w:sz w:val="20"/>
          <w:szCs w:val="20"/>
        </w:rPr>
        <w:t>1</w:t>
      </w:r>
      <w:r w:rsidR="00D76F67" w:rsidRPr="00083CCE">
        <w:rPr>
          <w:rFonts w:ascii="Segoe UI" w:hAnsi="Segoe UI" w:cs="Segoe UI"/>
          <w:b/>
          <w:bCs/>
          <w:color w:val="000000" w:themeColor="text1"/>
          <w:sz w:val="20"/>
          <w:szCs w:val="20"/>
        </w:rPr>
        <w:t>/</w:t>
      </w:r>
      <w:r w:rsidR="000F754B" w:rsidRPr="00083CCE">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6A06C7B3" w:rsidR="00D66915" w:rsidRDefault="005B74B8" w:rsidP="005B74B8">
      <w:pPr>
        <w:pStyle w:val="PADRO"/>
        <w:keepNext w:val="0"/>
        <w:widowControl/>
        <w:shd w:val="clear" w:color="auto" w:fill="auto"/>
        <w:tabs>
          <w:tab w:val="num" w:pos="0"/>
        </w:tabs>
        <w:spacing w:before="120" w:after="120"/>
        <w:ind w:firstLine="0"/>
        <w:rPr>
          <w:rFonts w:ascii="Segoe UI" w:hAnsi="Segoe UI" w:cs="Segoe UI"/>
          <w:color w:val="000000" w:themeColor="text1"/>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C017B7" w:rsidRPr="00083CCE">
        <w:rPr>
          <w:rFonts w:ascii="Segoe UI" w:hAnsi="Segoe UI" w:cs="Segoe UI"/>
          <w:b/>
          <w:bCs/>
          <w:color w:val="000000" w:themeColor="text1"/>
          <w:szCs w:val="20"/>
        </w:rPr>
        <w:t>AQUISIÇÃO DE</w:t>
      </w:r>
      <w:r w:rsidR="0082343A">
        <w:rPr>
          <w:rFonts w:ascii="Segoe UI" w:hAnsi="Segoe UI" w:cs="Segoe UI"/>
          <w:b/>
          <w:bCs/>
          <w:color w:val="000000" w:themeColor="text1"/>
          <w:szCs w:val="20"/>
        </w:rPr>
        <w:t xml:space="preserve"> </w:t>
      </w:r>
      <w:r w:rsidR="0082343A" w:rsidRPr="0082343A">
        <w:rPr>
          <w:rFonts w:ascii="Segoe UI" w:hAnsi="Segoe UI" w:cs="Segoe UI"/>
          <w:b/>
          <w:bCs/>
          <w:color w:val="000000" w:themeColor="text1"/>
          <w:szCs w:val="20"/>
        </w:rPr>
        <w:t>ESTRUTURAS DE ARMAZENAGEM PARA ALMOXARIFADO E OFICINA</w:t>
      </w:r>
      <w:r w:rsidR="00405F8F">
        <w:rPr>
          <w:rFonts w:ascii="Segoe UI" w:hAnsi="Segoe UI" w:cs="Segoe UI"/>
          <w:b/>
          <w:bCs/>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27549438" w14:textId="0C538621" w:rsidR="00301773" w:rsidRPr="008754D8" w:rsidRDefault="00301773" w:rsidP="005B74B8">
      <w:pPr>
        <w:pStyle w:val="PADRO"/>
        <w:keepNext w:val="0"/>
        <w:widowControl/>
        <w:shd w:val="clear" w:color="auto" w:fill="auto"/>
        <w:tabs>
          <w:tab w:val="num" w:pos="0"/>
        </w:tabs>
        <w:spacing w:before="120" w:after="120"/>
        <w:ind w:firstLine="0"/>
        <w:rPr>
          <w:rFonts w:ascii="Segoe UI" w:hAnsi="Segoe UI" w:cs="Segoe UI"/>
          <w:szCs w:val="20"/>
        </w:rPr>
      </w:pPr>
      <w:r w:rsidRPr="00301773">
        <w:rPr>
          <w:rFonts w:ascii="Segoe UI" w:hAnsi="Segoe UI" w:cs="Segoe UI"/>
          <w:szCs w:val="20"/>
        </w:rPr>
        <w:t>1.1.1 A dispensa de licitação será dividida em grupo, formados por um ou mais itens, conforme tabela constante do Termo de Referência, anexo I do Aviso de Dispensa de Licitação, devendo oferecer proposta para todos os itens que os compõem.</w:t>
      </w:r>
    </w:p>
    <w:p w14:paraId="02EBFF00" w14:textId="4DDF12D2"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083CCE">
        <w:rPr>
          <w:rFonts w:ascii="Segoe UI" w:hAnsi="Segoe UI" w:cs="Segoe UI"/>
          <w:b/>
          <w:bCs/>
          <w:color w:val="000000" w:themeColor="text1"/>
          <w:szCs w:val="20"/>
        </w:rPr>
        <w:t>menor preço</w:t>
      </w:r>
      <w:r w:rsidR="00C017B7" w:rsidRPr="00083CCE">
        <w:rPr>
          <w:rFonts w:ascii="Segoe UI" w:hAnsi="Segoe UI" w:cs="Segoe UI"/>
          <w:b/>
          <w:bCs/>
          <w:color w:val="000000" w:themeColor="text1"/>
          <w:szCs w:val="20"/>
        </w:rPr>
        <w:t xml:space="preserve"> por</w:t>
      </w:r>
      <w:r w:rsidR="00405F8F">
        <w:rPr>
          <w:rFonts w:ascii="Segoe UI" w:hAnsi="Segoe UI" w:cs="Segoe UI"/>
          <w:b/>
          <w:bCs/>
          <w:color w:val="000000" w:themeColor="text1"/>
          <w:szCs w:val="20"/>
        </w:rPr>
        <w:t xml:space="preserve"> 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exclusiva</w:t>
      </w:r>
      <w:r w:rsidR="00F74371" w:rsidRPr="006F4CED">
        <w:rPr>
          <w:rFonts w:ascii="Segoe UI" w:hAnsi="Segoe UI" w:cs="Segoe UI"/>
          <w:b/>
          <w:bCs/>
          <w:color w:val="000000" w:themeColor="text1"/>
          <w:sz w:val="20"/>
          <w:szCs w:val="20"/>
        </w:rPr>
        <w:t>s</w:t>
      </w:r>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desconto ofertados,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arts.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(ão)</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A consulta aos cadastros será realizada em nome da empresa fornecedora e também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não constituem motivo para a desclassificação da proposta. A planilha </w:t>
      </w:r>
      <w:r w:rsidR="00D66915" w:rsidRPr="008754D8">
        <w:rPr>
          <w:rFonts w:ascii="Segoe UI" w:hAnsi="Segoe UI" w:cs="Segoe UI"/>
          <w:sz w:val="20"/>
          <w:szCs w:val="20"/>
        </w:rPr>
        <w:t>poderá</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39E878FF"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r w:rsidR="00083CCE" w:rsidRPr="008754D8">
        <w:rPr>
          <w:rFonts w:ascii="Segoe UI" w:hAnsi="Segoe UI" w:cs="Segoe UI"/>
          <w:color w:val="000000" w:themeColor="text1"/>
          <w:sz w:val="20"/>
          <w:szCs w:val="20"/>
        </w:rPr>
        <w:t>indicação</w:t>
      </w:r>
      <w:r w:rsidR="00D66915" w:rsidRPr="008754D8">
        <w:rPr>
          <w:rFonts w:ascii="Segoe UI" w:hAnsi="Segoe UI" w:cs="Segoe UI"/>
          <w:color w:val="000000" w:themeColor="text1"/>
          <w:sz w:val="20"/>
          <w:szCs w:val="20"/>
        </w:rPr>
        <w:t xml:space="preserve"> de recolhimento de impostos e </w:t>
      </w:r>
      <w:r w:rsidR="00083CCE" w:rsidRPr="008754D8">
        <w:rPr>
          <w:rFonts w:ascii="Segoe UI" w:hAnsi="Segoe UI" w:cs="Segoe UI"/>
          <w:color w:val="000000" w:themeColor="text1"/>
          <w:sz w:val="20"/>
          <w:szCs w:val="20"/>
        </w:rPr>
        <w:t>contribuições</w:t>
      </w:r>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arts.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certidão(ões)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Somente haverá a necessidade de comprovação do preenchimento de requisitos mediante apresentação dos documentos originais não-digitais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01E1D457"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Fornecimento </w:t>
      </w:r>
      <w:r w:rsidR="00D66915" w:rsidRPr="00C42F82">
        <w:rPr>
          <w:rFonts w:ascii="Segoe UI" w:eastAsia="Arial" w:hAnsi="Segoe UI" w:cs="Segoe UI"/>
          <w:color w:val="000000"/>
          <w:sz w:val="20"/>
          <w:szCs w:val="20"/>
        </w:rPr>
        <w:t>ou emitido instrumento equivalente.</w:t>
      </w:r>
    </w:p>
    <w:p w14:paraId="1362E256" w14:textId="4F9BBD1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9.3. O Comitê Paralímpico Brasileiro poderá ainda, a qualquer tempo e por ato devidamente motivado, anular, revogar – total ou parcialmente – ou cancelar o presente certame e o correspondente processo de aquisição antes da assinatura do contrato, sem que caiba à contratada direito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472D7342" w:rsidR="0062240B" w:rsidRPr="00083CCE" w:rsidRDefault="0062240B" w:rsidP="008B1B8E">
      <w:pPr>
        <w:spacing w:after="0"/>
        <w:ind w:right="567"/>
        <w:jc w:val="center"/>
        <w:rPr>
          <w:rFonts w:ascii="Segoe UI" w:hAnsi="Segoe UI" w:cs="Segoe UI"/>
          <w:sz w:val="20"/>
          <w:szCs w:val="20"/>
        </w:rPr>
      </w:pPr>
      <w:r w:rsidRPr="00083CCE">
        <w:rPr>
          <w:rFonts w:ascii="Segoe UI" w:hAnsi="Segoe UI" w:cs="Segoe UI"/>
          <w:sz w:val="20"/>
          <w:szCs w:val="20"/>
        </w:rPr>
        <w:t xml:space="preserve">São Paulo, </w:t>
      </w:r>
      <w:r w:rsidR="00405F8F" w:rsidRPr="00083CCE">
        <w:rPr>
          <w:rFonts w:ascii="Segoe UI" w:hAnsi="Segoe UI" w:cs="Segoe UI"/>
          <w:sz w:val="20"/>
          <w:szCs w:val="20"/>
        </w:rPr>
        <w:t>11</w:t>
      </w:r>
      <w:r w:rsidRPr="00083CCE">
        <w:rPr>
          <w:rFonts w:ascii="Segoe UI" w:hAnsi="Segoe UI" w:cs="Segoe UI"/>
          <w:sz w:val="20"/>
          <w:szCs w:val="20"/>
        </w:rPr>
        <w:t xml:space="preserve"> de </w:t>
      </w:r>
      <w:r w:rsidR="00405F8F" w:rsidRPr="00083CCE">
        <w:rPr>
          <w:rFonts w:ascii="Segoe UI" w:hAnsi="Segoe UI" w:cs="Segoe UI"/>
          <w:sz w:val="20"/>
          <w:szCs w:val="20"/>
        </w:rPr>
        <w:t xml:space="preserve">novembro </w:t>
      </w:r>
      <w:r w:rsidRPr="00083CCE">
        <w:rPr>
          <w:rFonts w:ascii="Segoe UI" w:hAnsi="Segoe UI" w:cs="Segoe UI"/>
          <w:sz w:val="20"/>
          <w:szCs w:val="20"/>
        </w:rPr>
        <w:t>de 202</w:t>
      </w:r>
      <w:r w:rsidR="00A03C7F" w:rsidRPr="00083CCE">
        <w:rPr>
          <w:rFonts w:ascii="Segoe UI" w:hAnsi="Segoe UI" w:cs="Segoe UI"/>
          <w:sz w:val="20"/>
          <w:szCs w:val="20"/>
        </w:rPr>
        <w:t>5.</w:t>
      </w:r>
    </w:p>
    <w:p w14:paraId="5517B23D" w14:textId="77777777" w:rsidR="00A03C7F" w:rsidRPr="00083CCE" w:rsidRDefault="00A03C7F" w:rsidP="008B1B8E">
      <w:pPr>
        <w:spacing w:after="0"/>
        <w:ind w:right="567"/>
        <w:jc w:val="center"/>
        <w:rPr>
          <w:rFonts w:ascii="Segoe UI" w:hAnsi="Segoe UI" w:cs="Segoe UI"/>
          <w:sz w:val="20"/>
          <w:szCs w:val="20"/>
        </w:rPr>
      </w:pPr>
    </w:p>
    <w:p w14:paraId="54693B26" w14:textId="77777777" w:rsidR="00A03C7F" w:rsidRPr="00083CCE" w:rsidRDefault="00A03C7F" w:rsidP="008B1B8E">
      <w:pPr>
        <w:spacing w:after="0"/>
        <w:ind w:right="567"/>
        <w:jc w:val="center"/>
        <w:rPr>
          <w:rFonts w:ascii="Segoe UI" w:hAnsi="Segoe UI" w:cs="Segoe UI"/>
          <w:sz w:val="20"/>
          <w:szCs w:val="20"/>
        </w:rPr>
      </w:pPr>
    </w:p>
    <w:p w14:paraId="4074118B" w14:textId="290CFC43" w:rsidR="008B1B8E" w:rsidRPr="00083CCE" w:rsidRDefault="00405F8F" w:rsidP="008B1B8E">
      <w:pPr>
        <w:spacing w:after="0"/>
        <w:ind w:right="567"/>
        <w:jc w:val="center"/>
        <w:rPr>
          <w:rFonts w:ascii="Segoe UI" w:hAnsi="Segoe UI" w:cs="Segoe UI"/>
          <w:b/>
          <w:bCs/>
          <w:color w:val="000000" w:themeColor="text1"/>
          <w:sz w:val="20"/>
          <w:szCs w:val="20"/>
        </w:rPr>
      </w:pPr>
      <w:r w:rsidRPr="00083CCE">
        <w:rPr>
          <w:rFonts w:ascii="Segoe UI" w:hAnsi="Segoe UI" w:cs="Segoe UI"/>
          <w:b/>
          <w:bCs/>
          <w:color w:val="000000" w:themeColor="text1"/>
          <w:sz w:val="20"/>
          <w:szCs w:val="20"/>
        </w:rPr>
        <w:t>Beatriz Martins Dias</w:t>
      </w:r>
    </w:p>
    <w:p w14:paraId="7187755E" w14:textId="5DC3ED50" w:rsidR="0062240B" w:rsidRPr="008754D8" w:rsidRDefault="0062240B" w:rsidP="008B1B8E">
      <w:pPr>
        <w:spacing w:after="0"/>
        <w:ind w:right="567"/>
        <w:jc w:val="center"/>
        <w:rPr>
          <w:rFonts w:ascii="Segoe UI" w:hAnsi="Segoe UI" w:cs="Segoe UI"/>
          <w:sz w:val="20"/>
          <w:szCs w:val="20"/>
        </w:rPr>
      </w:pPr>
      <w:r w:rsidRPr="00083CCE">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2366456"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2BB43AD1"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regularidade com a Fazenda Estadual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1B6379F4"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r w:rsidR="00405F8F">
        <w:rPr>
          <w:rFonts w:ascii="Segoe UI" w:hAnsi="Segoe UI" w:cs="Segoe UI"/>
          <w:b/>
          <w:bCs/>
          <w:sz w:val="20"/>
          <w:szCs w:val="20"/>
        </w:rPr>
        <w:t>fi</w:t>
      </w:r>
      <w:r w:rsidRPr="00C84B05">
        <w:rPr>
          <w:rFonts w:ascii="Segoe UI" w:hAnsi="Segoe UI" w:cs="Segoe UI"/>
          <w:b/>
          <w:bCs/>
          <w:sz w:val="20"/>
          <w:szCs w:val="20"/>
        </w:rPr>
        <w:t>nanceira,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30134E8A" w14:textId="77777777" w:rsidR="00083CCE" w:rsidRDefault="00083CCE" w:rsidP="00E307DF">
      <w:pPr>
        <w:ind w:right="566"/>
        <w:rPr>
          <w:rFonts w:ascii="Segoe UI" w:hAnsi="Segoe UI" w:cs="Segoe UI"/>
          <w:b/>
          <w:bCs/>
          <w:sz w:val="20"/>
          <w:szCs w:val="20"/>
        </w:rPr>
      </w:pPr>
    </w:p>
    <w:p w14:paraId="1EC17251" w14:textId="77777777" w:rsidR="00083CCE" w:rsidRDefault="00083CCE" w:rsidP="00E307DF">
      <w:pPr>
        <w:ind w:right="566"/>
        <w:rPr>
          <w:rFonts w:ascii="Segoe UI" w:hAnsi="Segoe UI" w:cs="Segoe UI"/>
          <w:b/>
          <w:bCs/>
          <w:sz w:val="20"/>
          <w:szCs w:val="20"/>
        </w:rPr>
      </w:pPr>
    </w:p>
    <w:p w14:paraId="2B1F0BE6" w14:textId="77777777" w:rsidR="00083CCE" w:rsidRDefault="00083CCE" w:rsidP="00E307DF">
      <w:pPr>
        <w:ind w:right="566"/>
        <w:rPr>
          <w:rFonts w:ascii="Segoe UI" w:hAnsi="Segoe UI" w:cs="Segoe UI"/>
          <w:b/>
          <w:bCs/>
          <w:sz w:val="20"/>
          <w:szCs w:val="20"/>
        </w:rPr>
      </w:pPr>
    </w:p>
    <w:p w14:paraId="790B2FD0" w14:textId="77777777" w:rsidR="00083CCE" w:rsidRDefault="00083CCE"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0B0E2EFE"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003B4628">
            <w:rPr>
              <w:rFonts w:ascii="Segoe UI" w:hAnsi="Segoe UI" w:cs="Segoe UI"/>
              <w:b/>
              <w:color w:val="000000" w:themeColor="text1"/>
              <w:sz w:val="20"/>
              <w:szCs w:val="20"/>
            </w:rPr>
            <w:t xml:space="preserve"> 117/CPB/2025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1DC06609"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083CCE">
              <w:rPr>
                <w:rFonts w:ascii="Segoe UI" w:hAnsi="Segoe UI" w:cs="Segoe UI"/>
                <w:b/>
              </w:rPr>
              <w:t>:</w:t>
            </w:r>
            <w:r w:rsidRPr="00083CCE">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2343A" w:rsidRPr="00083CCE">
                  <w:rPr>
                    <w:rFonts w:ascii="Segoe UI" w:hAnsi="Segoe UI" w:cs="Segoe UI"/>
                    <w:b/>
                    <w:bCs/>
                  </w:rPr>
                  <w:t>AQUISIÇÃO DE ESTRUTURAS DE ARMAZENAGEM PARA ALMOXARIFADO E OFICINA,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774B0510" w14:textId="77777777" w:rsidR="0062240B" w:rsidRDefault="0062240B" w:rsidP="0062240B">
      <w:pPr>
        <w:pStyle w:val="PargrafodaLista"/>
        <w:ind w:left="1276" w:right="566" w:hanging="1276"/>
        <w:jc w:val="both"/>
        <w:rPr>
          <w:rFonts w:ascii="Segoe UI" w:hAnsi="Segoe UI" w:cs="Segoe UI"/>
          <w:bCs/>
          <w:sz w:val="20"/>
          <w:szCs w:val="20"/>
        </w:rPr>
      </w:pPr>
    </w:p>
    <w:p w14:paraId="506486FD" w14:textId="50468377" w:rsidR="0082343A" w:rsidRDefault="0082343A" w:rsidP="0082343A">
      <w:pPr>
        <w:pStyle w:val="PargrafodaLista"/>
        <w:spacing w:after="0" w:line="240" w:lineRule="auto"/>
        <w:ind w:left="1276" w:hanging="1276"/>
        <w:jc w:val="both"/>
        <w:rPr>
          <w:rFonts w:ascii="Segoe UI" w:hAnsi="Segoe UI" w:cs="Segoe UI"/>
          <w:b/>
          <w:color w:val="000000" w:themeColor="text1"/>
        </w:rPr>
      </w:pPr>
      <w:r>
        <w:rPr>
          <w:rFonts w:ascii="Segoe UI" w:hAnsi="Segoe UI" w:cs="Segoe UI"/>
          <w:b/>
          <w:color w:val="000000" w:themeColor="text1"/>
        </w:rPr>
        <w:t>GRUPO ÚNICO</w:t>
      </w:r>
    </w:p>
    <w:tbl>
      <w:tblPr>
        <w:tblStyle w:val="Tabelacomgrade"/>
        <w:tblW w:w="0" w:type="auto"/>
        <w:tblInd w:w="1276" w:type="dxa"/>
        <w:tblLook w:val="04A0" w:firstRow="1" w:lastRow="0" w:firstColumn="1" w:lastColumn="0" w:noHBand="0" w:noVBand="1"/>
      </w:tblPr>
      <w:tblGrid>
        <w:gridCol w:w="743"/>
        <w:gridCol w:w="1884"/>
        <w:gridCol w:w="1885"/>
        <w:gridCol w:w="674"/>
        <w:gridCol w:w="1402"/>
        <w:gridCol w:w="1055"/>
      </w:tblGrid>
      <w:tr w:rsidR="0082343A" w14:paraId="7AB6FDFF" w14:textId="77777777" w:rsidTr="005648E0">
        <w:tc>
          <w:tcPr>
            <w:tcW w:w="0" w:type="auto"/>
          </w:tcPr>
          <w:p w14:paraId="3B9B6FF4"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ITEM</w:t>
            </w:r>
          </w:p>
        </w:tc>
        <w:tc>
          <w:tcPr>
            <w:tcW w:w="0" w:type="auto"/>
            <w:gridSpan w:val="2"/>
          </w:tcPr>
          <w:p w14:paraId="5522A786"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DESCRIÇÃO</w:t>
            </w:r>
          </w:p>
        </w:tc>
        <w:tc>
          <w:tcPr>
            <w:tcW w:w="0" w:type="auto"/>
          </w:tcPr>
          <w:p w14:paraId="2D81AF40"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QTD</w:t>
            </w:r>
          </w:p>
        </w:tc>
        <w:tc>
          <w:tcPr>
            <w:tcW w:w="0" w:type="auto"/>
          </w:tcPr>
          <w:p w14:paraId="632CEF7B"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UNITÁRIO</w:t>
            </w:r>
          </w:p>
        </w:tc>
        <w:tc>
          <w:tcPr>
            <w:tcW w:w="0" w:type="auto"/>
          </w:tcPr>
          <w:p w14:paraId="4DEC3B97"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VALOR TOTAL</w:t>
            </w:r>
          </w:p>
        </w:tc>
      </w:tr>
      <w:tr w:rsidR="0082343A" w14:paraId="58A2BBDB" w14:textId="77777777" w:rsidTr="005648E0">
        <w:tc>
          <w:tcPr>
            <w:tcW w:w="0" w:type="auto"/>
          </w:tcPr>
          <w:p w14:paraId="593B204A" w14:textId="55123FEB"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1</w:t>
            </w:r>
          </w:p>
        </w:tc>
        <w:tc>
          <w:tcPr>
            <w:tcW w:w="0" w:type="auto"/>
            <w:gridSpan w:val="2"/>
          </w:tcPr>
          <w:p w14:paraId="4C528C13" w14:textId="77777777" w:rsidR="0082343A" w:rsidRDefault="0082343A" w:rsidP="005648E0">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Estante Cantiléver Simples</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w:t>
            </w:r>
            <w:r w:rsidRPr="00630AE0">
              <w:rPr>
                <w:rFonts w:ascii="Segoe UI" w:hAnsi="Segoe UI" w:cs="Segoe UI"/>
                <w:b/>
                <w:color w:val="000000" w:themeColor="text1"/>
              </w:rPr>
              <w:t xml:space="preserve"> 6mx2,5mx1,3m</w:t>
            </w:r>
            <w:r>
              <w:rPr>
                <w:rFonts w:ascii="Segoe UI" w:hAnsi="Segoe UI" w:cs="Segoe UI"/>
                <w:b/>
                <w:color w:val="000000" w:themeColor="text1"/>
              </w:rPr>
              <w:t xml:space="preserve">; </w:t>
            </w:r>
            <w:r w:rsidRPr="00630AE0">
              <w:rPr>
                <w:rFonts w:ascii="Segoe UI" w:hAnsi="Segoe UI" w:cs="Segoe UI"/>
                <w:b/>
                <w:color w:val="000000" w:themeColor="text1"/>
              </w:rPr>
              <w:t>Capacidade por braço-500k</w:t>
            </w:r>
            <w:r>
              <w:rPr>
                <w:rFonts w:ascii="Segoe UI" w:hAnsi="Segoe UI" w:cs="Segoe UI"/>
                <w:b/>
                <w:color w:val="000000" w:themeColor="text1"/>
              </w:rPr>
              <w:t>; demais informações vide Termo de Referência, anexo I</w:t>
            </w:r>
          </w:p>
        </w:tc>
        <w:tc>
          <w:tcPr>
            <w:tcW w:w="0" w:type="auto"/>
          </w:tcPr>
          <w:p w14:paraId="15D4A2E6"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1</w:t>
            </w:r>
          </w:p>
        </w:tc>
        <w:tc>
          <w:tcPr>
            <w:tcW w:w="0" w:type="auto"/>
          </w:tcPr>
          <w:p w14:paraId="197A1DE9"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7CDA2AA3"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82343A" w14:paraId="04216E8B" w14:textId="77777777" w:rsidTr="005648E0">
        <w:tc>
          <w:tcPr>
            <w:tcW w:w="0" w:type="auto"/>
          </w:tcPr>
          <w:p w14:paraId="760D9826" w14:textId="650F7475"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2</w:t>
            </w:r>
          </w:p>
        </w:tc>
        <w:tc>
          <w:tcPr>
            <w:tcW w:w="0" w:type="auto"/>
            <w:gridSpan w:val="2"/>
          </w:tcPr>
          <w:p w14:paraId="0292D09C" w14:textId="77777777" w:rsidR="0082343A" w:rsidRDefault="0082343A" w:rsidP="005648E0">
            <w:pPr>
              <w:pStyle w:val="PargrafodaLista"/>
              <w:spacing w:after="0" w:line="240" w:lineRule="auto"/>
              <w:ind w:left="0"/>
              <w:jc w:val="both"/>
              <w:rPr>
                <w:rFonts w:ascii="Segoe UI" w:hAnsi="Segoe UI" w:cs="Segoe UI"/>
                <w:b/>
                <w:color w:val="000000" w:themeColor="text1"/>
              </w:rPr>
            </w:pPr>
            <w:r w:rsidRPr="00630AE0">
              <w:rPr>
                <w:rFonts w:ascii="Segoe UI" w:hAnsi="Segoe UI" w:cs="Segoe UI"/>
                <w:b/>
                <w:color w:val="000000" w:themeColor="text1"/>
              </w:rPr>
              <w:t>Estante Cantiléver Duplo</w:t>
            </w:r>
            <w:r>
              <w:rPr>
                <w:rFonts w:ascii="Segoe UI" w:hAnsi="Segoe UI" w:cs="Segoe UI"/>
                <w:b/>
                <w:color w:val="000000" w:themeColor="text1"/>
              </w:rPr>
              <w:t xml:space="preserve">; </w:t>
            </w:r>
            <w:r w:rsidRPr="00630AE0">
              <w:rPr>
                <w:rFonts w:ascii="Segoe UI" w:hAnsi="Segoe UI" w:cs="Segoe UI"/>
                <w:b/>
                <w:color w:val="000000" w:themeColor="text1"/>
              </w:rPr>
              <w:t>Medidas</w:t>
            </w:r>
            <w:r>
              <w:rPr>
                <w:rFonts w:ascii="Segoe UI" w:hAnsi="Segoe UI" w:cs="Segoe UI"/>
                <w:b/>
                <w:color w:val="000000" w:themeColor="text1"/>
              </w:rPr>
              <w:t>:</w:t>
            </w:r>
            <w:r w:rsidRPr="00630AE0">
              <w:rPr>
                <w:rFonts w:ascii="Segoe UI" w:hAnsi="Segoe UI" w:cs="Segoe UI"/>
                <w:b/>
                <w:color w:val="000000" w:themeColor="text1"/>
              </w:rPr>
              <w:t xml:space="preserve"> 6mx2,5mx1,3m</w:t>
            </w:r>
            <w:r>
              <w:rPr>
                <w:rFonts w:ascii="Segoe UI" w:hAnsi="Segoe UI" w:cs="Segoe UI"/>
                <w:b/>
                <w:color w:val="000000" w:themeColor="text1"/>
              </w:rPr>
              <w:t xml:space="preserve">; </w:t>
            </w:r>
            <w:r w:rsidRPr="00630AE0">
              <w:rPr>
                <w:rFonts w:ascii="Segoe UI" w:hAnsi="Segoe UI" w:cs="Segoe UI"/>
                <w:b/>
                <w:color w:val="000000" w:themeColor="text1"/>
              </w:rPr>
              <w:t>Capacidade por braço-500k</w:t>
            </w:r>
            <w:r>
              <w:rPr>
                <w:rFonts w:ascii="Segoe UI" w:hAnsi="Segoe UI" w:cs="Segoe UI"/>
                <w:b/>
                <w:color w:val="000000" w:themeColor="text1"/>
              </w:rPr>
              <w:t>; demais informações vide Termo de Referência, anexo I</w:t>
            </w:r>
          </w:p>
        </w:tc>
        <w:tc>
          <w:tcPr>
            <w:tcW w:w="0" w:type="auto"/>
          </w:tcPr>
          <w:p w14:paraId="5559AC3D"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1</w:t>
            </w:r>
          </w:p>
        </w:tc>
        <w:tc>
          <w:tcPr>
            <w:tcW w:w="0" w:type="auto"/>
          </w:tcPr>
          <w:p w14:paraId="6C318982"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c>
          <w:tcPr>
            <w:tcW w:w="0" w:type="auto"/>
          </w:tcPr>
          <w:p w14:paraId="43753FE8" w14:textId="7777777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R$    </w:t>
            </w:r>
          </w:p>
        </w:tc>
      </w:tr>
      <w:tr w:rsidR="0082343A" w14:paraId="6D613C54" w14:textId="77777777" w:rsidTr="005648E0">
        <w:trPr>
          <w:gridAfter w:val="4"/>
        </w:trPr>
        <w:tc>
          <w:tcPr>
            <w:tcW w:w="0" w:type="auto"/>
            <w:gridSpan w:val="2"/>
          </w:tcPr>
          <w:p w14:paraId="119A7402" w14:textId="39E526E7" w:rsidR="0082343A" w:rsidRDefault="0082343A" w:rsidP="005648E0">
            <w:pPr>
              <w:pStyle w:val="PargrafodaLista"/>
              <w:spacing w:after="0" w:line="240" w:lineRule="auto"/>
              <w:ind w:left="0"/>
              <w:jc w:val="both"/>
              <w:rPr>
                <w:rFonts w:ascii="Segoe UI" w:hAnsi="Segoe UI" w:cs="Segoe UI"/>
                <w:b/>
                <w:color w:val="000000" w:themeColor="text1"/>
              </w:rPr>
            </w:pPr>
            <w:r>
              <w:rPr>
                <w:rFonts w:ascii="Segoe UI" w:hAnsi="Segoe UI" w:cs="Segoe UI"/>
                <w:b/>
                <w:color w:val="000000" w:themeColor="text1"/>
              </w:rPr>
              <w:t xml:space="preserve">VALOR TOTAL DO GRUPO: R$        </w:t>
            </w:r>
          </w:p>
        </w:tc>
      </w:tr>
    </w:tbl>
    <w:p w14:paraId="39964D4C" w14:textId="77777777" w:rsidR="00405F8F" w:rsidRPr="008754D8" w:rsidRDefault="00405F8F"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p w14:paraId="21C68515" w14:textId="77777777" w:rsidR="00083CCE" w:rsidRDefault="00083CCE" w:rsidP="006F4CED">
      <w:pPr>
        <w:pStyle w:val="PargrafodaLista"/>
        <w:ind w:left="0" w:right="566"/>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83CCE">
            <w:pPr>
              <w:spacing w:after="0" w:line="240" w:lineRule="auto"/>
              <w:ind w:right="566"/>
              <w:jc w:val="center"/>
              <w:rPr>
                <w:rFonts w:ascii="Segoe UI" w:hAnsi="Segoe UI" w:cs="Segoe UI"/>
                <w:b/>
                <w:sz w:val="20"/>
                <w:szCs w:val="20"/>
              </w:rPr>
            </w:pPr>
            <w:bookmarkStart w:id="19" w:name="_Hlk133490639"/>
            <w:r w:rsidRPr="008754D8">
              <w:rPr>
                <w:rFonts w:ascii="Segoe UI" w:hAnsi="Segoe UI" w:cs="Segoe UI"/>
                <w:b/>
                <w:sz w:val="20"/>
                <w:szCs w:val="20"/>
              </w:rPr>
              <w:lastRenderedPageBreak/>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83CCE">
            <w:pPr>
              <w:spacing w:after="0" w:line="240" w:lineRule="auto"/>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83CCE">
            <w:pPr>
              <w:spacing w:after="0" w:line="240" w:lineRule="auto"/>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83CCE">
            <w:pPr>
              <w:spacing w:after="0" w:line="240" w:lineRule="auto"/>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83CCE">
            <w:pPr>
              <w:spacing w:after="0" w:line="240" w:lineRule="auto"/>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83CCE">
            <w:pPr>
              <w:spacing w:after="0" w:line="240" w:lineRule="auto"/>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83CCE">
            <w:pPr>
              <w:spacing w:after="0" w:line="240" w:lineRule="auto"/>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1E2FB237" w:rsidR="004F7C9C" w:rsidRPr="008754D8" w:rsidRDefault="00083CCE" w:rsidP="00083CCE">
            <w:pPr>
              <w:spacing w:after="0" w:line="240" w:lineRule="auto"/>
              <w:ind w:right="566"/>
              <w:jc w:val="both"/>
              <w:rPr>
                <w:rFonts w:ascii="Segoe UI" w:hAnsi="Segoe UI" w:cs="Segoe UI"/>
                <w:sz w:val="20"/>
                <w:szCs w:val="20"/>
              </w:rPr>
            </w:pPr>
            <w:r>
              <w:rPr>
                <w:rFonts w:ascii="Segoe UI" w:hAnsi="Segoe UI" w:cs="Segoe UI"/>
                <w:sz w:val="20"/>
                <w:szCs w:val="20"/>
              </w:rPr>
              <w:t>Testemunha</w:t>
            </w:r>
            <w:r w:rsidR="004F7C9C" w:rsidRPr="008754D8">
              <w:rPr>
                <w:rFonts w:ascii="Segoe UI" w:hAnsi="Segoe UI" w:cs="Segoe UI"/>
                <w:sz w:val="20"/>
                <w:szCs w:val="20"/>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83CCE">
            <w:pPr>
              <w:spacing w:after="0" w:line="240" w:lineRule="auto"/>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83CCE">
            <w:pPr>
              <w:spacing w:after="0" w:line="240" w:lineRule="auto"/>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83CCE">
            <w:pPr>
              <w:spacing w:after="0" w:line="240" w:lineRule="auto"/>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83CCE">
            <w:pPr>
              <w:spacing w:after="0" w:line="240" w:lineRule="auto"/>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3BB8FBFA"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003B4628">
        <w:rPr>
          <w:rFonts w:ascii="Segoe UI" w:hAnsi="Segoe UI" w:cs="Segoe UI"/>
          <w:b/>
          <w:sz w:val="20"/>
          <w:szCs w:val="20"/>
        </w:rPr>
        <w:t>em até 30 (trinta) dias corridos, após a emissão da Ordem de Fornecimento.</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42A78C79" w:rsidR="003B4628" w:rsidRDefault="003B4628">
      <w:pPr>
        <w:rPr>
          <w:rFonts w:ascii="Segoe UI" w:hAnsi="Segoe UI" w:cs="Segoe UI"/>
          <w:sz w:val="20"/>
          <w:szCs w:val="20"/>
        </w:rPr>
      </w:pPr>
      <w:r>
        <w:rPr>
          <w:rFonts w:ascii="Segoe UI" w:hAnsi="Segoe UI" w:cs="Segoe UI"/>
          <w:sz w:val="20"/>
          <w:szCs w:val="20"/>
        </w:rPr>
        <w:br w:type="page"/>
      </w: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1E59F1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w:t>
          </w:r>
          <w:r w:rsidR="003B4628">
            <w:rPr>
              <w:rFonts w:ascii="Segoe UI" w:hAnsi="Segoe UI" w:cs="Segoe UI"/>
              <w:b/>
              <w:color w:val="000000" w:themeColor="text1"/>
              <w:sz w:val="20"/>
              <w:szCs w:val="20"/>
            </w:rPr>
            <w:t>117</w:t>
          </w:r>
          <w:r w:rsidR="008E290B">
            <w:rPr>
              <w:rFonts w:ascii="Segoe UI" w:hAnsi="Segoe UI" w:cs="Segoe UI"/>
              <w:b/>
              <w:color w:val="000000" w:themeColor="text1"/>
              <w:sz w:val="20"/>
              <w:szCs w:val="20"/>
            </w:rPr>
            <w:t>/CPB/2025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08A8E2B0"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2343A" w:rsidRPr="0082343A">
                  <w:rPr>
                    <w:rFonts w:ascii="Segoe UI" w:hAnsi="Segoe UI" w:cs="Segoe UI"/>
                    <w:b/>
                  </w:rPr>
                  <w:t>AQUISIÇÃO DE ESTRUTURAS DE ARMAZENAGEM PARA ALMOXARIFADO E OFICINA,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2F0CB" w14:textId="77777777" w:rsidR="006A26F4" w:rsidRDefault="006A26F4" w:rsidP="00A34635">
      <w:r>
        <w:separator/>
      </w:r>
    </w:p>
  </w:endnote>
  <w:endnote w:type="continuationSeparator" w:id="0">
    <w:p w14:paraId="3A867923" w14:textId="77777777" w:rsidR="006A26F4" w:rsidRDefault="006A26F4"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1D84" w14:textId="77777777" w:rsidR="006A26F4" w:rsidRDefault="006A26F4" w:rsidP="00A34635">
      <w:r>
        <w:separator/>
      </w:r>
    </w:p>
  </w:footnote>
  <w:footnote w:type="continuationSeparator" w:id="0">
    <w:p w14:paraId="45B6A3A1" w14:textId="77777777" w:rsidR="006A26F4" w:rsidRDefault="006A26F4"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3CCE"/>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177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628"/>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5F8F"/>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1F8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26F4"/>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693"/>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6C3"/>
    <w:rsid w:val="008137D4"/>
    <w:rsid w:val="00813B1C"/>
    <w:rsid w:val="0081568D"/>
    <w:rsid w:val="00815D7D"/>
    <w:rsid w:val="008200EE"/>
    <w:rsid w:val="00820151"/>
    <w:rsid w:val="00820C6D"/>
    <w:rsid w:val="00820E62"/>
    <w:rsid w:val="008214CF"/>
    <w:rsid w:val="008216CE"/>
    <w:rsid w:val="00821933"/>
    <w:rsid w:val="00821A5B"/>
    <w:rsid w:val="00822D0D"/>
    <w:rsid w:val="0082343A"/>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5D6F"/>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DD4"/>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203"/>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3E4"/>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83382"/>
    <w:rsid w:val="000C323C"/>
    <w:rsid w:val="000E2743"/>
    <w:rsid w:val="001559D8"/>
    <w:rsid w:val="001A06E9"/>
    <w:rsid w:val="002926B7"/>
    <w:rsid w:val="003953F9"/>
    <w:rsid w:val="003E607B"/>
    <w:rsid w:val="00457F40"/>
    <w:rsid w:val="00510605"/>
    <w:rsid w:val="00541D29"/>
    <w:rsid w:val="00591F8A"/>
    <w:rsid w:val="006126AC"/>
    <w:rsid w:val="0079340C"/>
    <w:rsid w:val="007E1138"/>
    <w:rsid w:val="008136C3"/>
    <w:rsid w:val="00826162"/>
    <w:rsid w:val="008A6478"/>
    <w:rsid w:val="00A7486E"/>
    <w:rsid w:val="00A95EE4"/>
    <w:rsid w:val="00B15F02"/>
    <w:rsid w:val="00B84203"/>
    <w:rsid w:val="00BA5D3A"/>
    <w:rsid w:val="00C93785"/>
    <w:rsid w:val="00DA5D41"/>
    <w:rsid w:val="00E333E4"/>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117/CPB/2025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18</Pages>
  <Words>6763</Words>
  <Characters>38485</Characters>
  <Application>Microsoft Office Word</Application>
  <DocSecurity>0</DocSecurity>
  <Lines>801</Lines>
  <Paragraphs>367</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ESTRUTURAS DE ARMAZENAGEM PARA ALMOXARIFADO E OFICINA, conforme especificações constantes do Termo de Referência Anexo I do Edital</dc:description>
  <cp:lastModifiedBy>Aline Do Carmo Monteiro Rosado</cp:lastModifiedBy>
  <cp:revision>114</cp:revision>
  <cp:lastPrinted>2025-10-02T20:03:00Z</cp:lastPrinted>
  <dcterms:created xsi:type="dcterms:W3CDTF">2025-07-07T22:00:00Z</dcterms:created>
  <dcterms:modified xsi:type="dcterms:W3CDTF">2025-11-12T12:25:00Z</dcterms:modified>
</cp:coreProperties>
</file>