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93066" w14:textId="77777777" w:rsidR="00C02E05" w:rsidRDefault="00C02E05" w:rsidP="00D66915">
      <w:pPr>
        <w:jc w:val="center"/>
        <w:rPr>
          <w:rFonts w:ascii="Segoe UI" w:hAnsi="Segoe UI" w:cs="Segoe UI"/>
          <w:b/>
          <w:bCs/>
          <w:color w:val="000000" w:themeColor="text1"/>
          <w:sz w:val="20"/>
          <w:szCs w:val="20"/>
        </w:rPr>
      </w:pPr>
    </w:p>
    <w:p w14:paraId="4E1188EC" w14:textId="39924977"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5EAA3C38"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00D96851">
        <w:rPr>
          <w:rFonts w:ascii="Segoe UI" w:hAnsi="Segoe UI" w:cs="Segoe UI"/>
          <w:b/>
          <w:bCs/>
          <w:iCs/>
          <w:color w:val="000000" w:themeColor="text1"/>
          <w:sz w:val="20"/>
          <w:szCs w:val="20"/>
        </w:rPr>
        <w:t xml:space="preserve"> por grupo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3EAF5CED" w:rsidR="00D66915" w:rsidRPr="008754D8" w:rsidRDefault="00D66915" w:rsidP="008754D8">
      <w:pPr>
        <w:spacing w:after="0" w:line="240" w:lineRule="auto"/>
        <w:jc w:val="both"/>
        <w:rPr>
          <w:rFonts w:ascii="Segoe UI" w:hAnsi="Segoe UI" w:cs="Segoe UI"/>
          <w:b/>
          <w:bCs/>
          <w:sz w:val="20"/>
          <w:szCs w:val="20"/>
        </w:rPr>
      </w:pPr>
      <w:r w:rsidRPr="00814DC0">
        <w:rPr>
          <w:rFonts w:ascii="Segoe UI" w:hAnsi="Segoe UI" w:cs="Segoe UI"/>
          <w:b/>
          <w:bCs/>
          <w:color w:val="000000" w:themeColor="text1"/>
          <w:sz w:val="20"/>
          <w:szCs w:val="20"/>
        </w:rPr>
        <w:t xml:space="preserve">Data da </w:t>
      </w:r>
      <w:r w:rsidR="00EC79B6">
        <w:rPr>
          <w:rFonts w:ascii="Segoe UI" w:hAnsi="Segoe UI" w:cs="Segoe UI"/>
          <w:b/>
          <w:bCs/>
          <w:color w:val="000000" w:themeColor="text1"/>
          <w:sz w:val="20"/>
          <w:szCs w:val="20"/>
        </w:rPr>
        <w:t>Sessão</w:t>
      </w:r>
      <w:r w:rsidRPr="00814DC0">
        <w:rPr>
          <w:rFonts w:ascii="Segoe UI" w:hAnsi="Segoe UI" w:cs="Segoe UI"/>
          <w:b/>
          <w:bCs/>
          <w:color w:val="000000" w:themeColor="text1"/>
          <w:sz w:val="20"/>
          <w:szCs w:val="20"/>
        </w:rPr>
        <w:t>:</w:t>
      </w:r>
      <w:r w:rsidR="00D76F67" w:rsidRPr="00814DC0">
        <w:rPr>
          <w:rFonts w:ascii="Segoe UI" w:hAnsi="Segoe UI" w:cs="Segoe UI"/>
          <w:b/>
          <w:bCs/>
          <w:color w:val="000000" w:themeColor="text1"/>
          <w:sz w:val="20"/>
          <w:szCs w:val="20"/>
        </w:rPr>
        <w:t xml:space="preserve"> </w:t>
      </w:r>
      <w:r w:rsidR="00814DC0" w:rsidRPr="00814DC0">
        <w:rPr>
          <w:rFonts w:ascii="Segoe UI" w:hAnsi="Segoe UI" w:cs="Segoe UI"/>
          <w:b/>
          <w:bCs/>
          <w:color w:val="000000" w:themeColor="text1"/>
          <w:sz w:val="20"/>
          <w:szCs w:val="20"/>
        </w:rPr>
        <w:t>0</w:t>
      </w:r>
      <w:r w:rsidR="006D33AF">
        <w:rPr>
          <w:rFonts w:ascii="Segoe UI" w:hAnsi="Segoe UI" w:cs="Segoe UI"/>
          <w:b/>
          <w:bCs/>
          <w:color w:val="000000" w:themeColor="text1"/>
          <w:sz w:val="20"/>
          <w:szCs w:val="20"/>
        </w:rPr>
        <w:t>8</w:t>
      </w:r>
      <w:r w:rsidR="00814DC0" w:rsidRPr="00814DC0">
        <w:rPr>
          <w:rFonts w:ascii="Segoe UI" w:hAnsi="Segoe UI" w:cs="Segoe UI"/>
          <w:b/>
          <w:bCs/>
          <w:color w:val="000000" w:themeColor="text1"/>
          <w:sz w:val="20"/>
          <w:szCs w:val="20"/>
        </w:rPr>
        <w:t>/12/2025</w:t>
      </w:r>
    </w:p>
    <w:p w14:paraId="2815E6E0" w14:textId="56AC4FB0" w:rsidR="00D66915" w:rsidRPr="008754D8" w:rsidRDefault="00D66915" w:rsidP="008754D8">
      <w:pPr>
        <w:spacing w:after="0" w:line="240" w:lineRule="auto"/>
        <w:rPr>
          <w:rFonts w:ascii="Segoe UI" w:hAnsi="Segoe UI" w:cs="Segoe UI"/>
          <w:color w:val="000000" w:themeColor="text1"/>
          <w:sz w:val="20"/>
          <w:szCs w:val="20"/>
        </w:rPr>
      </w:pPr>
      <w:r w:rsidRPr="006132B4">
        <w:rPr>
          <w:rFonts w:ascii="Segoe UI" w:hAnsi="Segoe UI" w:cs="Segoe UI"/>
          <w:b/>
          <w:bCs/>
          <w:color w:val="000000" w:themeColor="text1"/>
          <w:sz w:val="20"/>
          <w:szCs w:val="20"/>
        </w:rPr>
        <w:t>Horário da Fase de Lances:</w:t>
      </w:r>
      <w:r w:rsidRPr="006132B4">
        <w:rPr>
          <w:rFonts w:ascii="Segoe UI" w:hAnsi="Segoe UI" w:cs="Segoe UI"/>
          <w:color w:val="000000" w:themeColor="text1"/>
          <w:sz w:val="20"/>
          <w:szCs w:val="20"/>
        </w:rPr>
        <w:t xml:space="preserve"> </w:t>
      </w:r>
      <w:r w:rsidR="006132B4" w:rsidRPr="006132B4">
        <w:rPr>
          <w:rFonts w:ascii="Segoe UI" w:hAnsi="Segoe UI" w:cs="Segoe UI"/>
          <w:color w:val="000000" w:themeColor="text1"/>
          <w:sz w:val="20"/>
          <w:szCs w:val="20"/>
        </w:rPr>
        <w:t>09</w:t>
      </w:r>
      <w:r w:rsidR="00D76F67" w:rsidRPr="006132B4">
        <w:rPr>
          <w:rFonts w:ascii="Segoe UI" w:hAnsi="Segoe UI" w:cs="Segoe UI"/>
          <w:color w:val="000000" w:themeColor="text1"/>
          <w:sz w:val="20"/>
          <w:szCs w:val="20"/>
        </w:rPr>
        <w:t>h</w:t>
      </w:r>
      <w:r w:rsidRPr="006132B4">
        <w:rPr>
          <w:rFonts w:ascii="Segoe UI" w:hAnsi="Segoe UI" w:cs="Segoe UI"/>
          <w:color w:val="000000" w:themeColor="text1"/>
          <w:sz w:val="20"/>
          <w:szCs w:val="20"/>
        </w:rPr>
        <w:t xml:space="preserve"> às </w:t>
      </w:r>
      <w:r w:rsidR="00D76F67" w:rsidRPr="006132B4">
        <w:rPr>
          <w:rFonts w:ascii="Segoe UI" w:hAnsi="Segoe UI" w:cs="Segoe UI"/>
          <w:color w:val="000000" w:themeColor="text1"/>
          <w:sz w:val="20"/>
          <w:szCs w:val="20"/>
        </w:rPr>
        <w:t>1</w:t>
      </w:r>
      <w:r w:rsidR="006132B4" w:rsidRPr="006132B4">
        <w:rPr>
          <w:rFonts w:ascii="Segoe UI" w:hAnsi="Segoe UI" w:cs="Segoe UI"/>
          <w:color w:val="000000" w:themeColor="text1"/>
          <w:sz w:val="20"/>
          <w:szCs w:val="20"/>
        </w:rPr>
        <w:t>5</w:t>
      </w:r>
      <w:r w:rsidRPr="006132B4">
        <w:rPr>
          <w:rFonts w:ascii="Segoe UI" w:hAnsi="Segoe UI" w:cs="Segoe UI"/>
          <w:color w:val="000000" w:themeColor="text1"/>
          <w:sz w:val="20"/>
          <w:szCs w:val="20"/>
        </w:rPr>
        <w:t>:</w:t>
      </w:r>
      <w:r w:rsidR="00D76F67" w:rsidRPr="006132B4">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353208D8" w:rsidR="00D66915" w:rsidRPr="00D96851" w:rsidRDefault="00D66915" w:rsidP="008754D8">
      <w:pPr>
        <w:spacing w:after="0" w:line="240" w:lineRule="auto"/>
        <w:ind w:right="-15"/>
        <w:jc w:val="both"/>
        <w:rPr>
          <w:rFonts w:ascii="Segoe UI" w:hAnsi="Segoe UI" w:cs="Segoe UI"/>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00946E5B">
        <w:rPr>
          <w:rFonts w:ascii="Segoe UI" w:hAnsi="Segoe UI" w:cs="Segoe UI"/>
          <w:color w:val="000000" w:themeColor="text1"/>
          <w:sz w:val="20"/>
          <w:szCs w:val="20"/>
        </w:rPr>
        <w:t>Menor Preço por Grupo</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2367D517" w14:textId="4ADAAE62" w:rsidR="00D96851" w:rsidRDefault="005B74B8" w:rsidP="005B74B8">
      <w:pPr>
        <w:pStyle w:val="PADRO"/>
        <w:keepNext w:val="0"/>
        <w:widowControl/>
        <w:shd w:val="clear" w:color="auto" w:fill="auto"/>
        <w:tabs>
          <w:tab w:val="num" w:pos="0"/>
        </w:tabs>
        <w:spacing w:before="120" w:after="120"/>
        <w:ind w:firstLine="0"/>
        <w:rPr>
          <w:rFonts w:ascii="Segoe UI" w:hAnsi="Segoe UI" w:cs="Segoe UI"/>
          <w:color w:val="000000" w:themeColor="text1"/>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C017B7" w:rsidRPr="00814DC0">
        <w:rPr>
          <w:rFonts w:ascii="Segoe UI" w:hAnsi="Segoe UI" w:cs="Segoe UI"/>
          <w:b/>
          <w:bCs/>
          <w:color w:val="000000" w:themeColor="text1"/>
          <w:szCs w:val="20"/>
        </w:rPr>
        <w:t xml:space="preserve">AQUISIÇÃO DE </w:t>
      </w:r>
      <w:r w:rsidR="00D96851" w:rsidRPr="00814DC0">
        <w:rPr>
          <w:rFonts w:ascii="Segoe UI" w:hAnsi="Segoe UI" w:cs="Segoe UI"/>
          <w:b/>
          <w:bCs/>
          <w:color w:val="000000" w:themeColor="text1"/>
          <w:szCs w:val="20"/>
        </w:rPr>
        <w:t xml:space="preserve">AROMATIZAÇÃO E AMENITIES, </w:t>
      </w:r>
      <w:r w:rsidR="0013711F" w:rsidRPr="00814DC0">
        <w:rPr>
          <w:rFonts w:ascii="Segoe UI" w:hAnsi="Segoe UI" w:cs="Segoe UI"/>
          <w:b/>
          <w:bCs/>
          <w:color w:val="000000" w:themeColor="text1"/>
          <w:szCs w:val="20"/>
        </w:rPr>
        <w:t xml:space="preserve">COM DISPENSER EM COMODATO, </w:t>
      </w:r>
      <w:r w:rsidR="00D96851" w:rsidRPr="00814DC0">
        <w:rPr>
          <w:rFonts w:ascii="Segoe UI" w:hAnsi="Segoe UI" w:cs="Segoe UI"/>
          <w:b/>
          <w:bCs/>
          <w:color w:val="000000" w:themeColor="text1"/>
          <w:szCs w:val="20"/>
        </w:rPr>
        <w:t>CONFORME CONDIÇÕES, QUANTIDADES E EXIGÊNCIAS ESTABELECIDAS NESTE AVISO DE CONTRATAÇÃO DIRETA E SEUS ANEXOS, PARA ATENDER A DEMANDA DO COMITÊ PARALÍMPICO BRASILEIRO.</w:t>
      </w:r>
    </w:p>
    <w:p w14:paraId="451C4EF1" w14:textId="0B12D7F4" w:rsidR="00C017B7" w:rsidRPr="00814DC0" w:rsidRDefault="005B74B8" w:rsidP="005B74B8">
      <w:pPr>
        <w:pStyle w:val="PADRO"/>
        <w:keepNext w:val="0"/>
        <w:widowControl/>
        <w:shd w:val="clear" w:color="auto" w:fill="auto"/>
        <w:spacing w:before="120" w:after="120"/>
        <w:ind w:firstLine="0"/>
        <w:rPr>
          <w:rFonts w:ascii="Segoe UI" w:hAnsi="Segoe UI" w:cs="Segoe UI"/>
          <w:b/>
          <w:bCs/>
          <w:szCs w:val="20"/>
        </w:rPr>
      </w:pPr>
      <w:r w:rsidRPr="00814DC0">
        <w:rPr>
          <w:rFonts w:ascii="Segoe UI" w:hAnsi="Segoe UI" w:cs="Segoe UI"/>
          <w:b/>
          <w:bCs/>
          <w:szCs w:val="20"/>
        </w:rPr>
        <w:t xml:space="preserve">1.1.1 </w:t>
      </w:r>
      <w:r w:rsidR="00C017B7" w:rsidRPr="00814DC0">
        <w:rPr>
          <w:rFonts w:ascii="Segoe UI" w:hAnsi="Segoe UI" w:cs="Segoe UI"/>
          <w:b/>
          <w:bCs/>
          <w:szCs w:val="20"/>
        </w:rPr>
        <w:t xml:space="preserve">A dispensa de licitação será dividida em grupo, formados por um ou mais itens, conforme tabela constante do Termo de Referência, </w:t>
      </w:r>
      <w:r w:rsidR="005D6004" w:rsidRPr="00814DC0">
        <w:rPr>
          <w:rFonts w:ascii="Segoe UI" w:hAnsi="Segoe UI" w:cs="Segoe UI"/>
          <w:b/>
          <w:bCs/>
          <w:szCs w:val="20"/>
        </w:rPr>
        <w:t>Anexo I,</w:t>
      </w:r>
      <w:r w:rsidR="00C017B7" w:rsidRPr="00814DC0">
        <w:rPr>
          <w:rFonts w:ascii="Segoe UI" w:hAnsi="Segoe UI" w:cs="Segoe UI"/>
          <w:b/>
          <w:bCs/>
          <w:szCs w:val="20"/>
        </w:rPr>
        <w:t xml:space="preserve"> do Aviso de Dispensa de Licitação, devendo oferecer proposta para todos os itens que os compõem.</w:t>
      </w:r>
    </w:p>
    <w:p w14:paraId="02EBFF00" w14:textId="6CF35A18"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14DC0">
        <w:rPr>
          <w:rFonts w:ascii="Segoe UI" w:hAnsi="Segoe UI" w:cs="Segoe UI"/>
          <w:szCs w:val="20"/>
        </w:rPr>
        <w:t xml:space="preserve">1.2. </w:t>
      </w:r>
      <w:r w:rsidR="00D66915" w:rsidRPr="00814DC0">
        <w:rPr>
          <w:rFonts w:ascii="Segoe UI" w:hAnsi="Segoe UI" w:cs="Segoe UI"/>
          <w:szCs w:val="20"/>
        </w:rPr>
        <w:t>O critério de julgamento adotado será o</w:t>
      </w:r>
      <w:r w:rsidR="00D66915" w:rsidRPr="00814DC0">
        <w:rPr>
          <w:rFonts w:ascii="Segoe UI" w:hAnsi="Segoe UI" w:cs="Segoe UI"/>
          <w:i/>
          <w:iCs/>
          <w:szCs w:val="20"/>
        </w:rPr>
        <w:t xml:space="preserve"> </w:t>
      </w:r>
      <w:r w:rsidR="00D66915" w:rsidRPr="00814DC0">
        <w:rPr>
          <w:rFonts w:ascii="Segoe UI" w:hAnsi="Segoe UI" w:cs="Segoe UI"/>
          <w:b/>
          <w:bCs/>
          <w:color w:val="000000" w:themeColor="text1"/>
          <w:szCs w:val="20"/>
        </w:rPr>
        <w:t>menor preço</w:t>
      </w:r>
      <w:r w:rsidR="00C017B7" w:rsidRPr="00814DC0">
        <w:rPr>
          <w:rFonts w:ascii="Segoe UI" w:hAnsi="Segoe UI" w:cs="Segoe UI"/>
          <w:b/>
          <w:bCs/>
          <w:color w:val="000000" w:themeColor="text1"/>
          <w:szCs w:val="20"/>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 xml:space="preserve">2.1.3 O fornecedor é o responsável por qualquer transação efetuada diretamente ou por seu representante no Sistema de Dispensa Eletrônica, não cabendo ao provedor do Sistema ou ao órgão </w:t>
      </w:r>
      <w:r w:rsidRPr="008754D8">
        <w:rPr>
          <w:rFonts w:ascii="Segoe UI" w:hAnsi="Segoe UI" w:cs="Segoe UI"/>
          <w:sz w:val="20"/>
          <w:szCs w:val="20"/>
        </w:rPr>
        <w:lastRenderedPageBreak/>
        <w:t>entidade promotor do procedimento a responsabilidade por eventuais danos decorrentes de uso indevido da senha, ainda que por terceiros não autorizados.</w:t>
      </w:r>
    </w:p>
    <w:p w14:paraId="48D347B0" w14:textId="2A1EF081"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exclusiva</w:t>
      </w:r>
      <w:r w:rsidR="00F74371" w:rsidRPr="006F4CED">
        <w:rPr>
          <w:rFonts w:ascii="Segoe UI" w:hAnsi="Segoe UI" w:cs="Segoe UI"/>
          <w:b/>
          <w:bCs/>
          <w:color w:val="000000" w:themeColor="text1"/>
          <w:sz w:val="20"/>
          <w:szCs w:val="20"/>
        </w:rPr>
        <w:t>s</w:t>
      </w:r>
      <w:r w:rsidRPr="006F4CED">
        <w:rPr>
          <w:rFonts w:ascii="Segoe UI" w:hAnsi="Segoe UI" w:cs="Segoe UI"/>
          <w:b/>
          <w:bCs/>
          <w:color w:val="000000" w:themeColor="text1"/>
          <w:sz w:val="20"/>
          <w:szCs w:val="20"/>
        </w:rPr>
        <w:t xml:space="preserve"> a </w:t>
      </w:r>
      <w:r w:rsidR="009E2D25">
        <w:rPr>
          <w:rFonts w:ascii="Segoe UI" w:hAnsi="Segoe UI" w:cs="Segoe UI"/>
          <w:b/>
          <w:bCs/>
          <w:color w:val="000000" w:themeColor="text1"/>
          <w:sz w:val="20"/>
          <w:szCs w:val="20"/>
        </w:rPr>
        <w:t>M</w:t>
      </w:r>
      <w:r w:rsidRPr="006F4CED">
        <w:rPr>
          <w:rFonts w:ascii="Segoe UI" w:hAnsi="Segoe UI" w:cs="Segoe UI"/>
          <w:b/>
          <w:bCs/>
          <w:color w:val="000000" w:themeColor="text1"/>
          <w:sz w:val="20"/>
          <w:szCs w:val="20"/>
        </w:rPr>
        <w:t xml:space="preserve">icroempresas e </w:t>
      </w:r>
      <w:r w:rsidR="009E2D25">
        <w:rPr>
          <w:rFonts w:ascii="Segoe UI" w:hAnsi="Segoe UI" w:cs="Segoe UI"/>
          <w:b/>
          <w:bCs/>
          <w:color w:val="000000" w:themeColor="text1"/>
          <w:sz w:val="20"/>
          <w:szCs w:val="20"/>
        </w:rPr>
        <w:t>E</w:t>
      </w:r>
      <w:r w:rsidRPr="006F4CED">
        <w:rPr>
          <w:rFonts w:ascii="Segoe UI" w:hAnsi="Segoe UI" w:cs="Segoe UI"/>
          <w:b/>
          <w:bCs/>
          <w:color w:val="000000" w:themeColor="text1"/>
          <w:sz w:val="20"/>
          <w:szCs w:val="20"/>
        </w:rPr>
        <w:t xml:space="preserve">mpresas de </w:t>
      </w:r>
      <w:r w:rsidR="009E2D25">
        <w:rPr>
          <w:rFonts w:ascii="Segoe UI" w:hAnsi="Segoe UI" w:cs="Segoe UI"/>
          <w:b/>
          <w:bCs/>
          <w:color w:val="000000" w:themeColor="text1"/>
          <w:sz w:val="20"/>
          <w:szCs w:val="20"/>
        </w:rPr>
        <w:t>P</w:t>
      </w:r>
      <w:r w:rsidRPr="006F4CED">
        <w:rPr>
          <w:rFonts w:ascii="Segoe UI" w:hAnsi="Segoe UI" w:cs="Segoe UI"/>
          <w:b/>
          <w:bCs/>
          <w:color w:val="000000" w:themeColor="text1"/>
          <w:sz w:val="20"/>
          <w:szCs w:val="20"/>
        </w:rPr>
        <w:t xml:space="preserve">equeno </w:t>
      </w:r>
      <w:r w:rsidR="009E2D25">
        <w:rPr>
          <w:rFonts w:ascii="Segoe UI" w:hAnsi="Segoe UI" w:cs="Segoe UI"/>
          <w:b/>
          <w:bCs/>
          <w:color w:val="000000" w:themeColor="text1"/>
          <w:sz w:val="20"/>
          <w:szCs w:val="20"/>
        </w:rPr>
        <w:t>P</w:t>
      </w:r>
      <w:r w:rsidRPr="006F4CED">
        <w:rPr>
          <w:rFonts w:ascii="Segoe UI" w:hAnsi="Segoe UI" w:cs="Segoe UI"/>
          <w:b/>
          <w:bCs/>
          <w:color w:val="000000" w:themeColor="text1"/>
          <w:sz w:val="20"/>
          <w:szCs w:val="20"/>
        </w:rPr>
        <w:t>orte, nos termos do art. 49, inciso IV, c/c o art. 48, inciso I, da Lei Complementar nº 123, de 14 de dezembro de 2006.</w:t>
      </w:r>
    </w:p>
    <w:p w14:paraId="1F158DD8" w14:textId="3E867F44"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w:t>
      </w:r>
      <w:r w:rsidR="00432FFA">
        <w:rPr>
          <w:rFonts w:ascii="Segoe UI" w:hAnsi="Segoe UI" w:cs="Segoe UI"/>
          <w:color w:val="000000" w:themeColor="text1"/>
          <w:sz w:val="20"/>
          <w:szCs w:val="20"/>
        </w:rPr>
        <w:t>M</w:t>
      </w:r>
      <w:r w:rsidRPr="008754D8">
        <w:rPr>
          <w:rFonts w:ascii="Segoe UI" w:hAnsi="Segoe UI" w:cs="Segoe UI"/>
          <w:color w:val="000000" w:themeColor="text1"/>
          <w:sz w:val="20"/>
          <w:szCs w:val="20"/>
        </w:rPr>
        <w:t xml:space="preserve">icroempresas e às </w:t>
      </w:r>
      <w:r w:rsidR="00432FFA">
        <w:rPr>
          <w:rFonts w:ascii="Segoe UI" w:hAnsi="Segoe UI" w:cs="Segoe UI"/>
          <w:color w:val="000000" w:themeColor="text1"/>
          <w:sz w:val="20"/>
          <w:szCs w:val="20"/>
        </w:rPr>
        <w:t>Empresas de Pequeno Porte</w:t>
      </w:r>
      <w:r w:rsidRPr="008754D8">
        <w:rPr>
          <w:rFonts w:ascii="Segoe UI" w:hAnsi="Segoe UI" w:cs="Segoe UI"/>
          <w:color w:val="000000" w:themeColor="text1"/>
          <w:sz w:val="20"/>
          <w:szCs w:val="20"/>
        </w:rPr>
        <w:t xml:space="preserv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3CCB085E"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2.2.2 Será concedido tratamento favorecido para as </w:t>
      </w:r>
      <w:r w:rsidR="00432FFA">
        <w:rPr>
          <w:rFonts w:ascii="Segoe UI" w:hAnsi="Segoe UI" w:cs="Segoe UI"/>
          <w:color w:val="000000" w:themeColor="text1"/>
          <w:sz w:val="20"/>
          <w:szCs w:val="20"/>
        </w:rPr>
        <w:t>M</w:t>
      </w:r>
      <w:r w:rsidRPr="008754D8">
        <w:rPr>
          <w:rFonts w:ascii="Segoe UI" w:hAnsi="Segoe UI" w:cs="Segoe UI"/>
          <w:color w:val="000000" w:themeColor="text1"/>
          <w:sz w:val="20"/>
          <w:szCs w:val="20"/>
        </w:rPr>
        <w:t xml:space="preserve">icroempresas e </w:t>
      </w:r>
      <w:r w:rsidR="00432FFA">
        <w:rPr>
          <w:rFonts w:ascii="Segoe UI" w:hAnsi="Segoe UI" w:cs="Segoe UI"/>
          <w:color w:val="000000" w:themeColor="text1"/>
          <w:sz w:val="20"/>
          <w:szCs w:val="20"/>
        </w:rPr>
        <w:t>E</w:t>
      </w:r>
      <w:r w:rsidRPr="008754D8">
        <w:rPr>
          <w:rFonts w:ascii="Segoe UI" w:hAnsi="Segoe UI" w:cs="Segoe UI"/>
          <w:color w:val="000000" w:themeColor="text1"/>
          <w:sz w:val="20"/>
          <w:szCs w:val="20"/>
        </w:rPr>
        <w:t xml:space="preserve">mpresas de </w:t>
      </w:r>
      <w:r w:rsidR="00432FFA">
        <w:rPr>
          <w:rFonts w:ascii="Segoe UI" w:hAnsi="Segoe UI" w:cs="Segoe UI"/>
          <w:color w:val="000000" w:themeColor="text1"/>
          <w:sz w:val="20"/>
          <w:szCs w:val="20"/>
        </w:rPr>
        <w:t>P</w:t>
      </w:r>
      <w:r w:rsidRPr="008754D8">
        <w:rPr>
          <w:rFonts w:ascii="Segoe UI" w:hAnsi="Segoe UI" w:cs="Segoe UI"/>
          <w:color w:val="000000" w:themeColor="text1"/>
          <w:sz w:val="20"/>
          <w:szCs w:val="20"/>
        </w:rPr>
        <w:t xml:space="preserve">equeno </w:t>
      </w:r>
      <w:r w:rsidR="00432FFA">
        <w:rPr>
          <w:rFonts w:ascii="Segoe UI" w:hAnsi="Segoe UI" w:cs="Segoe UI"/>
          <w:color w:val="000000" w:themeColor="text1"/>
          <w:sz w:val="20"/>
          <w:szCs w:val="20"/>
        </w:rPr>
        <w:t>P</w:t>
      </w:r>
      <w:r w:rsidRPr="008754D8">
        <w:rPr>
          <w:rFonts w:ascii="Segoe UI" w:hAnsi="Segoe UI" w:cs="Segoe UI"/>
          <w:color w:val="000000" w:themeColor="text1"/>
          <w:sz w:val="20"/>
          <w:szCs w:val="20"/>
        </w:rPr>
        <w:t>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 xml:space="preserve">f) pessoa física ou jurídica que, nos 5 (cinco) anos anteriores à divulgação do aviso, tenha sido condenada judicialmente, com trânsito em julgado, por exploração de trabalho infantil, por submissão </w:t>
      </w:r>
      <w:r w:rsidRPr="008754D8">
        <w:rPr>
          <w:rFonts w:ascii="Segoe UI" w:hAnsi="Segoe UI" w:cs="Segoe UI"/>
          <w:color w:val="000000"/>
          <w:sz w:val="20"/>
          <w:szCs w:val="20"/>
        </w:rPr>
        <w:lastRenderedPageBreak/>
        <w:t>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desconto ofertados,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6030CA55"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w:t>
      </w:r>
      <w:r w:rsidR="00835D07">
        <w:rPr>
          <w:rFonts w:ascii="Segoe UI" w:hAnsi="Segoe UI" w:cs="Segoe UI"/>
          <w:sz w:val="20"/>
          <w:szCs w:val="20"/>
        </w:rPr>
        <w:t>12 (</w:t>
      </w:r>
      <w:r w:rsidR="00D66915" w:rsidRPr="008754D8">
        <w:rPr>
          <w:rFonts w:ascii="Segoe UI" w:hAnsi="Segoe UI" w:cs="Segoe UI"/>
          <w:sz w:val="20"/>
          <w:szCs w:val="20"/>
        </w:rPr>
        <w:t>doze</w:t>
      </w:r>
      <w:r w:rsidR="00835D07">
        <w:rPr>
          <w:rFonts w:ascii="Segoe UI" w:hAnsi="Segoe UI" w:cs="Segoe UI"/>
          <w:sz w:val="20"/>
          <w:szCs w:val="20"/>
        </w:rPr>
        <w:t xml:space="preserve">) </w:t>
      </w:r>
      <w:r w:rsidR="00D66915" w:rsidRPr="008754D8">
        <w:rPr>
          <w:rFonts w:ascii="Segoe UI" w:hAnsi="Segoe UI" w:cs="Segoe UI"/>
          <w:sz w:val="20"/>
          <w:szCs w:val="20"/>
        </w:rPr>
        <w:t xml:space="preserve">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arts.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669D8208"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54EDF6B"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23217B8B"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05C17AC2"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255FCF00" w14:textId="77777777" w:rsidR="00A04E96" w:rsidRDefault="00A04E96" w:rsidP="00000D55">
      <w:pPr>
        <w:suppressAutoHyphens/>
        <w:spacing w:after="0" w:line="240" w:lineRule="auto"/>
        <w:jc w:val="both"/>
        <w:rPr>
          <w:rFonts w:ascii="Segoe UI" w:hAnsi="Segoe UI" w:cs="Segoe UI"/>
          <w:color w:val="000000" w:themeColor="text1"/>
          <w:sz w:val="20"/>
          <w:szCs w:val="20"/>
        </w:rPr>
      </w:pPr>
    </w:p>
    <w:p w14:paraId="57C7B791" w14:textId="77777777" w:rsidR="00A04E96" w:rsidRDefault="00A04E96"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(ão)</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5FB78C34" w14:textId="72FB00F2" w:rsidR="00D530C6" w:rsidRDefault="00B725E2" w:rsidP="00C5737F">
      <w:pPr>
        <w:pStyle w:val="PargrafodaLista"/>
        <w:spacing w:after="0" w:line="240" w:lineRule="auto"/>
        <w:ind w:left="0"/>
        <w:jc w:val="both"/>
        <w:rPr>
          <w:rFonts w:ascii="Segoe UI" w:hAnsi="Segoe UI" w:cs="Segoe UI"/>
          <w:b/>
          <w:bCs/>
          <w:sz w:val="20"/>
          <w:szCs w:val="20"/>
        </w:rPr>
      </w:pPr>
      <w:r>
        <w:rPr>
          <w:rFonts w:ascii="Segoe UI" w:hAnsi="Segoe UI" w:cs="Segoe UI"/>
          <w:b/>
          <w:bCs/>
          <w:sz w:val="20"/>
          <w:szCs w:val="20"/>
        </w:rPr>
        <w:t>5.3.2</w:t>
      </w:r>
      <w:r w:rsidR="00BE1460">
        <w:rPr>
          <w:rFonts w:ascii="Segoe UI" w:hAnsi="Segoe UI" w:cs="Segoe UI"/>
          <w:b/>
          <w:bCs/>
          <w:sz w:val="20"/>
          <w:szCs w:val="20"/>
        </w:rPr>
        <w:t xml:space="preserve"> </w:t>
      </w:r>
      <w:r w:rsidR="00C5737F">
        <w:rPr>
          <w:rFonts w:ascii="Segoe UI" w:hAnsi="Segoe UI" w:cs="Segoe UI"/>
          <w:b/>
          <w:bCs/>
          <w:sz w:val="20"/>
          <w:szCs w:val="20"/>
        </w:rPr>
        <w:t xml:space="preserve">Amostra: Deverá ser apresentada amostras dos produtos/equipamentos a serem fornecidos, sendo virtual e/ou físico. </w:t>
      </w:r>
    </w:p>
    <w:p w14:paraId="66FFA088" w14:textId="10B03AC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w:t>
      </w:r>
      <w:r w:rsidR="00815B48">
        <w:rPr>
          <w:rFonts w:ascii="Segoe UI" w:hAnsi="Segoe UI" w:cs="Segoe UI"/>
          <w:sz w:val="20"/>
          <w:szCs w:val="20"/>
        </w:rPr>
        <w:t xml:space="preserve">itens </w:t>
      </w:r>
      <w:r w:rsidR="00D66915" w:rsidRPr="008754D8">
        <w:rPr>
          <w:rFonts w:ascii="Segoe UI" w:hAnsi="Segoe UI" w:cs="Segoe UI"/>
          <w:sz w:val="20"/>
          <w:szCs w:val="20"/>
        </w:rPr>
        <w:t xml:space="preserve">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A consulta aos cadastros será realizada em nome da empresa fornecedora e também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3305EBAE"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r w:rsidR="00954D2E" w:rsidRPr="008754D8">
        <w:rPr>
          <w:rFonts w:ascii="Segoe UI" w:hAnsi="Segoe UI" w:cs="Segoe UI"/>
          <w:color w:val="000000" w:themeColor="text1"/>
          <w:sz w:val="20"/>
          <w:szCs w:val="20"/>
        </w:rPr>
        <w:t>não</w:t>
      </w:r>
      <w:r w:rsidR="00D66915" w:rsidRPr="008754D8">
        <w:rPr>
          <w:rFonts w:ascii="Segoe UI" w:hAnsi="Segoe UI" w:cs="Segoe UI"/>
          <w:color w:val="000000" w:themeColor="text1"/>
          <w:sz w:val="20"/>
          <w:szCs w:val="20"/>
        </w:rPr>
        <w:t xml:space="preserve"> constituem motivo para a </w:t>
      </w:r>
      <w:r w:rsidR="00954D2E" w:rsidRPr="008754D8">
        <w:rPr>
          <w:rFonts w:ascii="Segoe UI" w:hAnsi="Segoe UI" w:cs="Segoe UI"/>
          <w:color w:val="000000" w:themeColor="text1"/>
          <w:sz w:val="20"/>
          <w:szCs w:val="20"/>
        </w:rPr>
        <w:t>desclassificação</w:t>
      </w:r>
      <w:r w:rsidR="00D66915" w:rsidRPr="008754D8">
        <w:rPr>
          <w:rFonts w:ascii="Segoe UI" w:hAnsi="Segoe UI" w:cs="Segoe UI"/>
          <w:color w:val="000000" w:themeColor="text1"/>
          <w:sz w:val="20"/>
          <w:szCs w:val="20"/>
        </w:rPr>
        <w:t xml:space="preserve"> da proposta. A planilha </w:t>
      </w:r>
      <w:r w:rsidR="00954D2E" w:rsidRPr="008754D8">
        <w:rPr>
          <w:rFonts w:ascii="Segoe UI" w:hAnsi="Segoe UI" w:cs="Segoe UI"/>
          <w:sz w:val="20"/>
          <w:szCs w:val="20"/>
        </w:rPr>
        <w:t>poderá</w:t>
      </w:r>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3433485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r w:rsidR="00954D2E" w:rsidRPr="008754D8">
        <w:rPr>
          <w:rFonts w:ascii="Segoe UI" w:hAnsi="Segoe UI" w:cs="Segoe UI"/>
          <w:color w:val="000000" w:themeColor="text1"/>
          <w:sz w:val="20"/>
          <w:szCs w:val="20"/>
        </w:rPr>
        <w:t>indicação</w:t>
      </w:r>
      <w:r w:rsidR="00D66915" w:rsidRPr="008754D8">
        <w:rPr>
          <w:rFonts w:ascii="Segoe UI" w:hAnsi="Segoe UI" w:cs="Segoe UI"/>
          <w:color w:val="000000" w:themeColor="text1"/>
          <w:sz w:val="20"/>
          <w:szCs w:val="20"/>
        </w:rPr>
        <w:t xml:space="preserve"> de recolhimento de impostos e </w:t>
      </w:r>
      <w:r w:rsidR="00954D2E" w:rsidRPr="008754D8">
        <w:rPr>
          <w:rFonts w:ascii="Segoe UI" w:hAnsi="Segoe UI" w:cs="Segoe UI"/>
          <w:color w:val="000000" w:themeColor="text1"/>
          <w:sz w:val="20"/>
          <w:szCs w:val="20"/>
        </w:rPr>
        <w:t>contribuições</w:t>
      </w:r>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arts.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certidão(ões)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49885BAB"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r w:rsidR="00191859" w:rsidRPr="008754D8">
        <w:rPr>
          <w:rFonts w:ascii="Segoe UI" w:hAnsi="Segoe UI" w:cs="Segoe UI"/>
          <w:color w:val="000000" w:themeColor="text1"/>
          <w:sz w:val="20"/>
          <w:szCs w:val="20"/>
        </w:rPr>
        <w:t>não digitais</w:t>
      </w:r>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0F319793"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r w:rsidR="00191859">
        <w:rPr>
          <w:rFonts w:ascii="Segoe UI" w:hAnsi="Segoe UI" w:cs="Segoe UI"/>
          <w:color w:val="000000"/>
          <w:sz w:val="20"/>
          <w:szCs w:val="20"/>
        </w:rPr>
        <w:t>.</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7C9689B4"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w:t>
      </w:r>
      <w:r w:rsidR="006A2328">
        <w:rPr>
          <w:rFonts w:ascii="Segoe UI" w:eastAsia="Arial" w:hAnsi="Segoe UI" w:cs="Segoe UI"/>
          <w:b/>
          <w:bCs/>
          <w:iCs/>
          <w:color w:val="000000" w:themeColor="text1"/>
          <w:sz w:val="20"/>
          <w:szCs w:val="20"/>
        </w:rPr>
        <w:t xml:space="preserve">(cinco) </w:t>
      </w:r>
      <w:r w:rsidR="00D66915" w:rsidRPr="008754D8">
        <w:rPr>
          <w:rFonts w:ascii="Segoe UI" w:eastAsia="Arial" w:hAnsi="Segoe UI" w:cs="Segoe UI"/>
          <w:b/>
          <w:bCs/>
          <w:iCs/>
          <w:color w:val="000000" w:themeColor="text1"/>
          <w:sz w:val="20"/>
          <w:szCs w:val="20"/>
        </w:rPr>
        <w:t xml:space="preserve">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9.3. O Comitê Paralímpico Brasileiro poderá ainda, a qualquer tempo e por ato devidamente motivado, anular, revogar – total ou parcialmente – ou cancelar o presente certame e o correspondente processo de aquisição antes da assinatura do contrato, sem que caiba à contratada direito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1CB92F9D" w:rsidR="00E307DF"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r w:rsidR="00570F0D">
        <w:rPr>
          <w:rFonts w:ascii="Segoe UI" w:hAnsi="Segoe UI" w:cs="Segoe UI"/>
          <w:sz w:val="20"/>
          <w:szCs w:val="20"/>
        </w:rPr>
        <w:t xml:space="preserve"> – Grupo 01;</w:t>
      </w:r>
    </w:p>
    <w:p w14:paraId="28B540C4" w14:textId="07646438" w:rsidR="00570F0D" w:rsidRPr="008754D8" w:rsidRDefault="00570F0D" w:rsidP="0062240B">
      <w:pPr>
        <w:ind w:right="566"/>
        <w:jc w:val="both"/>
        <w:rPr>
          <w:rFonts w:ascii="Segoe UI" w:hAnsi="Segoe UI" w:cs="Segoe UI"/>
          <w:sz w:val="20"/>
          <w:szCs w:val="20"/>
        </w:rPr>
      </w:pPr>
      <w:r>
        <w:rPr>
          <w:rFonts w:ascii="Segoe UI" w:hAnsi="Segoe UI" w:cs="Segoe UI"/>
          <w:sz w:val="20"/>
          <w:szCs w:val="20"/>
        </w:rPr>
        <w:t>9.14.2 Anexo II.I – Termo de Referência – Grupo 02;</w:t>
      </w:r>
    </w:p>
    <w:p w14:paraId="3193AE59" w14:textId="54E32394" w:rsidR="0062240B"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r w:rsidR="000C6600">
        <w:rPr>
          <w:rFonts w:ascii="Segoe UI" w:hAnsi="Segoe UI" w:cs="Segoe UI"/>
          <w:sz w:val="20"/>
          <w:szCs w:val="20"/>
        </w:rPr>
        <w:t xml:space="preserve"> – Grupo 01;</w:t>
      </w:r>
    </w:p>
    <w:p w14:paraId="1E994C09" w14:textId="4F3A2943" w:rsidR="000C6600" w:rsidRPr="008754D8" w:rsidRDefault="000C6600" w:rsidP="0062240B">
      <w:pPr>
        <w:ind w:right="566"/>
        <w:jc w:val="both"/>
        <w:rPr>
          <w:rFonts w:ascii="Segoe UI" w:hAnsi="Segoe UI" w:cs="Segoe UI"/>
          <w:sz w:val="20"/>
          <w:szCs w:val="20"/>
        </w:rPr>
      </w:pPr>
      <w:r>
        <w:rPr>
          <w:rFonts w:ascii="Segoe UI" w:hAnsi="Segoe UI" w:cs="Segoe UI"/>
          <w:sz w:val="20"/>
          <w:szCs w:val="20"/>
        </w:rPr>
        <w:t>9.14.4 Anexo III.I – Modelo de Planilha de Proposta – Grupo 02;</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3ED7B105" w:rsidR="0062240B" w:rsidRPr="000F754B" w:rsidRDefault="0062240B" w:rsidP="008B1B8E">
      <w:pPr>
        <w:spacing w:after="0"/>
        <w:ind w:right="567"/>
        <w:jc w:val="center"/>
        <w:rPr>
          <w:rFonts w:ascii="Segoe UI" w:hAnsi="Segoe UI" w:cs="Segoe UI"/>
          <w:sz w:val="20"/>
          <w:szCs w:val="20"/>
        </w:rPr>
      </w:pPr>
      <w:r w:rsidRPr="00710F84">
        <w:rPr>
          <w:rFonts w:ascii="Segoe UI" w:hAnsi="Segoe UI" w:cs="Segoe UI"/>
          <w:sz w:val="20"/>
          <w:szCs w:val="20"/>
        </w:rPr>
        <w:t xml:space="preserve">São Paulo, </w:t>
      </w:r>
      <w:r w:rsidR="006D33AF">
        <w:rPr>
          <w:rFonts w:ascii="Segoe UI" w:hAnsi="Segoe UI" w:cs="Segoe UI"/>
          <w:sz w:val="20"/>
          <w:szCs w:val="20"/>
        </w:rPr>
        <w:t>03 de dezembro</w:t>
      </w:r>
      <w:r w:rsidRPr="00710F84">
        <w:rPr>
          <w:rFonts w:ascii="Segoe UI" w:hAnsi="Segoe UI" w:cs="Segoe UI"/>
          <w:sz w:val="20"/>
          <w:szCs w:val="20"/>
        </w:rPr>
        <w:t xml:space="preserve"> de 202</w:t>
      </w:r>
      <w:r w:rsidR="00A03C7F" w:rsidRPr="00710F84">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4C80A86D" w:rsidR="008B1B8E" w:rsidRPr="006132B4" w:rsidRDefault="006132B4" w:rsidP="008B1B8E">
      <w:pPr>
        <w:spacing w:after="0"/>
        <w:ind w:right="567"/>
        <w:jc w:val="center"/>
        <w:rPr>
          <w:rFonts w:ascii="Segoe UI" w:hAnsi="Segoe UI" w:cs="Segoe UI"/>
          <w:b/>
          <w:bCs/>
          <w:color w:val="000000" w:themeColor="text1"/>
          <w:sz w:val="20"/>
          <w:szCs w:val="20"/>
        </w:rPr>
      </w:pPr>
      <w:r w:rsidRPr="006132B4">
        <w:rPr>
          <w:rFonts w:ascii="Segoe UI" w:hAnsi="Segoe UI" w:cs="Segoe UI"/>
          <w:b/>
          <w:bCs/>
          <w:color w:val="000000" w:themeColor="text1"/>
          <w:sz w:val="20"/>
          <w:szCs w:val="20"/>
        </w:rPr>
        <w:t>Paulo Vitor Urbano dos Santos</w:t>
      </w:r>
    </w:p>
    <w:p w14:paraId="7187755E" w14:textId="5DC3ED50" w:rsidR="0062240B" w:rsidRPr="008754D8" w:rsidRDefault="0062240B" w:rsidP="008B1B8E">
      <w:pPr>
        <w:spacing w:after="0"/>
        <w:ind w:right="567"/>
        <w:jc w:val="center"/>
        <w:rPr>
          <w:rFonts w:ascii="Segoe UI" w:hAnsi="Segoe UI" w:cs="Segoe UI"/>
          <w:sz w:val="20"/>
          <w:szCs w:val="20"/>
        </w:rPr>
      </w:pPr>
      <w:r w:rsidRPr="006132B4">
        <w:rPr>
          <w:rFonts w:ascii="Segoe UI" w:hAnsi="Segoe UI" w:cs="Segoe UI"/>
          <w:sz w:val="20"/>
          <w:szCs w:val="20"/>
        </w:rPr>
        <w:t>Comitê Paralímpico Brasileiro</w:t>
      </w:r>
      <w:r w:rsidRPr="000F754B">
        <w:rPr>
          <w:rFonts w:ascii="Segoe UI" w:hAnsi="Segoe UI" w:cs="Segoe UI"/>
          <w:sz w:val="20"/>
          <w:szCs w:val="20"/>
        </w:rPr>
        <w:t xml:space="preserve">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645AA9EA" w14:textId="77777777" w:rsidR="00D33064" w:rsidRDefault="00D33064" w:rsidP="008B1B8E">
      <w:pPr>
        <w:spacing w:after="0"/>
        <w:ind w:right="567"/>
        <w:jc w:val="center"/>
        <w:rPr>
          <w:rFonts w:ascii="Segoe UI" w:hAnsi="Segoe UI" w:cs="Calibri"/>
          <w:sz w:val="22"/>
        </w:rPr>
      </w:pPr>
    </w:p>
    <w:p w14:paraId="6C5B85F0" w14:textId="77777777" w:rsidR="00D33064" w:rsidRDefault="00D33064" w:rsidP="008B1B8E">
      <w:pPr>
        <w:spacing w:after="0"/>
        <w:ind w:right="567"/>
        <w:jc w:val="center"/>
        <w:rPr>
          <w:rFonts w:ascii="Segoe UI" w:hAnsi="Segoe UI" w:cs="Calibri"/>
          <w:sz w:val="22"/>
        </w:rPr>
      </w:pPr>
    </w:p>
    <w:p w14:paraId="1D6E7A9A" w14:textId="77777777" w:rsidR="00D33064" w:rsidRDefault="00D33064"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396C16D6"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p>
    <w:p w14:paraId="3A23381A" w14:textId="46AC3939" w:rsidR="00E307DF"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570F0D">
      <w:pPr>
        <w:numPr>
          <w:ilvl w:val="1"/>
          <w:numId w:val="18"/>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343D6EF7" w:rsidR="00005D3A" w:rsidRDefault="00005D3A" w:rsidP="00570F0D">
      <w:pPr>
        <w:numPr>
          <w:ilvl w:val="1"/>
          <w:numId w:val="18"/>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econômico-ﬁnanceir</w:t>
      </w:r>
      <w:r w:rsidR="006C3F5B">
        <w:rPr>
          <w:rFonts w:ascii="Segoe UI" w:hAnsi="Segoe UI" w:cs="Segoe UI"/>
          <w:b/>
          <w:bCs/>
          <w:sz w:val="20"/>
          <w:szCs w:val="20"/>
        </w:rPr>
        <w:t>a</w:t>
      </w:r>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570F0D">
      <w:pPr>
        <w:numPr>
          <w:ilvl w:val="1"/>
          <w:numId w:val="18"/>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1B9CD105" w14:textId="77777777" w:rsidR="00D33064" w:rsidRDefault="00D33064" w:rsidP="00D33064">
      <w:pPr>
        <w:suppressAutoHyphens/>
        <w:snapToGrid w:val="0"/>
        <w:spacing w:after="0" w:line="240" w:lineRule="auto"/>
        <w:jc w:val="both"/>
        <w:rPr>
          <w:rFonts w:ascii="Segoe UI" w:hAnsi="Segoe UI" w:cs="Segoe UI"/>
          <w:sz w:val="20"/>
          <w:szCs w:val="20"/>
        </w:rPr>
      </w:pPr>
    </w:p>
    <w:p w14:paraId="5348BA18" w14:textId="10F900FB" w:rsidR="00D33064" w:rsidRPr="0013711F" w:rsidRDefault="00D33064" w:rsidP="00D33064">
      <w:pPr>
        <w:pStyle w:val="PargrafodaLista"/>
        <w:numPr>
          <w:ilvl w:val="0"/>
          <w:numId w:val="18"/>
        </w:numPr>
        <w:suppressAutoHyphens/>
        <w:snapToGrid w:val="0"/>
        <w:spacing w:after="0" w:line="240" w:lineRule="auto"/>
        <w:jc w:val="both"/>
        <w:rPr>
          <w:rFonts w:ascii="Segoe UI" w:hAnsi="Segoe UI" w:cs="Segoe UI"/>
          <w:b/>
          <w:bCs/>
          <w:sz w:val="20"/>
          <w:szCs w:val="20"/>
        </w:rPr>
      </w:pPr>
      <w:r w:rsidRPr="0013711F">
        <w:rPr>
          <w:rFonts w:ascii="Segoe UI" w:hAnsi="Segoe UI" w:cs="Segoe UI"/>
          <w:b/>
          <w:bCs/>
          <w:sz w:val="20"/>
          <w:szCs w:val="20"/>
        </w:rPr>
        <w:t>Qualificação Técnica</w:t>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p>
    <w:p w14:paraId="7BD62110" w14:textId="1FB78814" w:rsidR="0013711F" w:rsidRDefault="00D33064" w:rsidP="00D33064">
      <w:pPr>
        <w:pStyle w:val="PargrafodaLista"/>
        <w:suppressAutoHyphens/>
        <w:snapToGrid w:val="0"/>
        <w:spacing w:after="0" w:line="240" w:lineRule="auto"/>
        <w:ind w:left="360"/>
        <w:jc w:val="both"/>
        <w:rPr>
          <w:rFonts w:ascii="Segoe UI" w:hAnsi="Segoe UI" w:cs="Segoe UI"/>
          <w:sz w:val="20"/>
          <w:szCs w:val="20"/>
        </w:rPr>
      </w:pPr>
      <w:r w:rsidRPr="0013711F">
        <w:rPr>
          <w:rFonts w:ascii="Segoe UI" w:hAnsi="Segoe UI" w:cs="Segoe UI"/>
          <w:b/>
          <w:bCs/>
          <w:sz w:val="20"/>
          <w:szCs w:val="20"/>
        </w:rPr>
        <w:t>4.1</w:t>
      </w:r>
      <w:r>
        <w:rPr>
          <w:rFonts w:ascii="Segoe UI" w:hAnsi="Segoe UI" w:cs="Segoe UI"/>
          <w:sz w:val="20"/>
          <w:szCs w:val="20"/>
        </w:rPr>
        <w:t>. A</w:t>
      </w:r>
      <w:r w:rsidR="0013711F">
        <w:rPr>
          <w:rFonts w:ascii="Segoe UI" w:hAnsi="Segoe UI" w:cs="Segoe UI"/>
          <w:sz w:val="20"/>
          <w:szCs w:val="20"/>
        </w:rPr>
        <w:t>presentação das Amostras nos termos do item 5.3.2 deste Aviso de Contratação Direta;</w:t>
      </w:r>
    </w:p>
    <w:p w14:paraId="4AF03BED" w14:textId="77777777" w:rsidR="00CA492A" w:rsidRDefault="00CA492A" w:rsidP="00D33064">
      <w:pPr>
        <w:pStyle w:val="PargrafodaLista"/>
        <w:suppressAutoHyphens/>
        <w:snapToGrid w:val="0"/>
        <w:spacing w:after="0" w:line="240" w:lineRule="auto"/>
        <w:ind w:left="360"/>
        <w:jc w:val="both"/>
        <w:rPr>
          <w:rFonts w:ascii="Segoe UI" w:hAnsi="Segoe UI" w:cs="Segoe UI"/>
          <w:sz w:val="20"/>
          <w:szCs w:val="20"/>
        </w:rPr>
      </w:pPr>
    </w:p>
    <w:p w14:paraId="60D4E3D3" w14:textId="7204C015" w:rsidR="00CA492A" w:rsidRDefault="00CA492A" w:rsidP="00D33064">
      <w:pPr>
        <w:pStyle w:val="PargrafodaLista"/>
        <w:suppressAutoHyphens/>
        <w:snapToGrid w:val="0"/>
        <w:spacing w:after="0" w:line="240" w:lineRule="auto"/>
        <w:ind w:left="360"/>
        <w:jc w:val="both"/>
        <w:rPr>
          <w:rFonts w:ascii="Segoe UI" w:hAnsi="Segoe UI" w:cs="Segoe UI"/>
          <w:sz w:val="20"/>
          <w:szCs w:val="20"/>
        </w:rPr>
      </w:pPr>
      <w:r>
        <w:rPr>
          <w:rFonts w:ascii="Segoe UI" w:hAnsi="Segoe UI" w:cs="Segoe UI"/>
          <w:sz w:val="20"/>
          <w:szCs w:val="20"/>
        </w:rPr>
        <w:t>4.2. Apresentação de Ficha de Dados de Segurança (FDS);</w:t>
      </w:r>
    </w:p>
    <w:p w14:paraId="1BC3DC69" w14:textId="77777777" w:rsidR="00CA492A" w:rsidRDefault="00CA492A" w:rsidP="00D33064">
      <w:pPr>
        <w:pStyle w:val="PargrafodaLista"/>
        <w:suppressAutoHyphens/>
        <w:snapToGrid w:val="0"/>
        <w:spacing w:after="0" w:line="240" w:lineRule="auto"/>
        <w:ind w:left="360"/>
        <w:jc w:val="both"/>
        <w:rPr>
          <w:rFonts w:ascii="Segoe UI" w:hAnsi="Segoe UI" w:cs="Segoe UI"/>
          <w:sz w:val="20"/>
          <w:szCs w:val="20"/>
        </w:rPr>
      </w:pPr>
    </w:p>
    <w:p w14:paraId="36A55A41" w14:textId="61F99DCA" w:rsidR="00CA492A" w:rsidRDefault="00CA492A" w:rsidP="00D33064">
      <w:pPr>
        <w:pStyle w:val="PargrafodaLista"/>
        <w:suppressAutoHyphens/>
        <w:snapToGrid w:val="0"/>
        <w:spacing w:after="0" w:line="240" w:lineRule="auto"/>
        <w:ind w:left="360"/>
        <w:jc w:val="both"/>
        <w:rPr>
          <w:rFonts w:ascii="Segoe UI" w:hAnsi="Segoe UI" w:cs="Segoe UI"/>
          <w:sz w:val="20"/>
          <w:szCs w:val="20"/>
        </w:rPr>
      </w:pPr>
      <w:r>
        <w:rPr>
          <w:rFonts w:ascii="Segoe UI" w:hAnsi="Segoe UI" w:cs="Segoe UI"/>
          <w:sz w:val="20"/>
          <w:szCs w:val="20"/>
        </w:rPr>
        <w:t xml:space="preserve">4.3. Apresentação de Laudo de Biodegradabilidade. </w:t>
      </w:r>
    </w:p>
    <w:p w14:paraId="2A1DF894" w14:textId="77777777" w:rsidR="0013711F" w:rsidRDefault="0013711F" w:rsidP="00D33064">
      <w:pPr>
        <w:pStyle w:val="PargrafodaLista"/>
        <w:suppressAutoHyphens/>
        <w:snapToGrid w:val="0"/>
        <w:spacing w:after="0" w:line="240" w:lineRule="auto"/>
        <w:ind w:left="360"/>
        <w:jc w:val="both"/>
        <w:rPr>
          <w:rFonts w:ascii="Segoe UI" w:hAnsi="Segoe UI" w:cs="Segoe UI"/>
          <w:sz w:val="20"/>
          <w:szCs w:val="20"/>
        </w:rPr>
      </w:pPr>
    </w:p>
    <w:p w14:paraId="034F034D" w14:textId="7BE674BB" w:rsidR="00D33064" w:rsidRPr="00D33064" w:rsidRDefault="00D33064" w:rsidP="00D33064">
      <w:pPr>
        <w:pStyle w:val="PargrafodaLista"/>
        <w:suppressAutoHyphens/>
        <w:snapToGrid w:val="0"/>
        <w:spacing w:after="0" w:line="240" w:lineRule="auto"/>
        <w:ind w:left="360"/>
        <w:jc w:val="both"/>
        <w:rPr>
          <w:rFonts w:ascii="Segoe UI" w:hAnsi="Segoe UI" w:cs="Segoe UI"/>
          <w:sz w:val="20"/>
          <w:szCs w:val="20"/>
        </w:rPr>
      </w:pPr>
      <w:r>
        <w:rPr>
          <w:rFonts w:ascii="Segoe UI" w:hAnsi="Segoe UI" w:cs="Segoe UI"/>
          <w:sz w:val="20"/>
          <w:szCs w:val="20"/>
        </w:rPr>
        <w:t xml:space="preserve"> </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2C1CDB2A" w14:textId="77777777" w:rsidR="00A63A15" w:rsidRDefault="00A63A15" w:rsidP="00E307DF">
      <w:pPr>
        <w:ind w:right="566"/>
        <w:rPr>
          <w:rFonts w:ascii="Segoe UI" w:hAnsi="Segoe UI" w:cs="Segoe UI"/>
          <w:b/>
          <w:bCs/>
          <w:sz w:val="20"/>
          <w:szCs w:val="20"/>
        </w:rPr>
      </w:pPr>
    </w:p>
    <w:p w14:paraId="1D83B8A3" w14:textId="77777777" w:rsidR="00A63A15" w:rsidRDefault="00A63A15" w:rsidP="00E307DF">
      <w:pPr>
        <w:ind w:right="566"/>
        <w:rPr>
          <w:rFonts w:ascii="Segoe UI" w:hAnsi="Segoe UI" w:cs="Segoe UI"/>
          <w:b/>
          <w:bCs/>
          <w:sz w:val="20"/>
          <w:szCs w:val="20"/>
        </w:rPr>
      </w:pPr>
    </w:p>
    <w:p w14:paraId="1524A017" w14:textId="5F346E69"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0037689A">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r w:rsidR="0037689A">
        <w:rPr>
          <w:rFonts w:ascii="Segoe UI" w:eastAsia="Aptos" w:hAnsi="Segoe UI" w:cs="Segoe UI"/>
          <w:b/>
          <w:sz w:val="20"/>
          <w:szCs w:val="20"/>
          <w:lang w:eastAsia="en-US"/>
        </w:rPr>
        <w:t xml:space="preserve"> DE PREÇOS</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D700264"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6C3F5B">
            <w:rPr>
              <w:rFonts w:ascii="Segoe UI" w:hAnsi="Segoe UI" w:cs="Segoe UI"/>
              <w:b/>
              <w:color w:val="000000" w:themeColor="text1"/>
              <w:sz w:val="20"/>
              <w:szCs w:val="20"/>
            </w:rPr>
            <w:t>020</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1B2E4707"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B745B" w:rsidRPr="006C3F5B">
                  <w:rPr>
                    <w:rFonts w:ascii="Segoe UI" w:hAnsi="Segoe UI" w:cs="Segoe UI"/>
                    <w:b/>
                    <w:bCs/>
                  </w:rPr>
                  <w:t>AQUISIÇÃO DE AROMATIZAÇÃO E AMENITIES, CONFORME CONDIÇÕES, QUANTIDADES E EXIGÊNCIAS ESTABELECIDAS NESTE AVISO DE CONTRATAÇÃO DIRETA E SEUS ANEXOS, PARA ATENDER A DEMANDA DO COMITÊ PARALÍMPICO BRASILEIRO.</w:t>
                </w:r>
              </w:sdtContent>
            </w:sdt>
          </w:p>
        </w:tc>
      </w:tr>
    </w:tbl>
    <w:p w14:paraId="4FA84790" w14:textId="77777777" w:rsidR="0062240B"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22420184" w14:textId="77777777" w:rsidR="00B6249D" w:rsidRPr="00570F0D" w:rsidRDefault="00B6249D" w:rsidP="0037689A">
      <w:pPr>
        <w:ind w:right="566"/>
        <w:jc w:val="both"/>
        <w:rPr>
          <w:rFonts w:ascii="Segoe UI" w:eastAsia="Aptos" w:hAnsi="Segoe UI" w:cs="Segoe UI"/>
          <w:b/>
          <w:color w:val="EE0000"/>
          <w:sz w:val="20"/>
          <w:szCs w:val="20"/>
          <w:lang w:eastAsia="en-US"/>
        </w:rPr>
      </w:pPr>
      <w:r w:rsidRPr="00570F0D">
        <w:rPr>
          <w:rFonts w:ascii="Segoe UI" w:eastAsia="Aptos" w:hAnsi="Segoe UI" w:cs="Segoe UI"/>
          <w:b/>
          <w:color w:val="EE0000"/>
          <w:sz w:val="20"/>
          <w:szCs w:val="20"/>
          <w:lang w:eastAsia="en-US"/>
        </w:rPr>
        <w:t>Observação: Registra-se que será cadastrado apenas um item no Portal de Compras do Governo Federal, com o objetivo de facilitar o envio das propostas pelos licitantes e agilizar a fase de lances, na qual o licitante deverá apresentar o valor global do grupo. Assim, quando o Pregoeiro solicitar o ajuste da proposta de preços, caberá ao licitante detalhar os valores unitários de cada item que compõe o grupo.</w:t>
      </w:r>
    </w:p>
    <w:p w14:paraId="140E1FF1" w14:textId="774E49A6" w:rsidR="0062240B"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6B2713D2" w14:textId="77777777" w:rsidR="0013711F" w:rsidRDefault="0013711F" w:rsidP="0062240B">
      <w:pPr>
        <w:pStyle w:val="PargrafodaLista"/>
        <w:ind w:left="0" w:right="566"/>
        <w:jc w:val="both"/>
        <w:rPr>
          <w:rFonts w:ascii="Segoe UI" w:hAnsi="Segoe UI" w:cs="Segoe UI"/>
          <w:bCs/>
          <w:sz w:val="20"/>
          <w:szCs w:val="20"/>
        </w:rPr>
      </w:pP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lastRenderedPageBreak/>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Default="0062240B" w:rsidP="004F7C9C">
      <w:pPr>
        <w:spacing w:after="0" w:line="240" w:lineRule="auto"/>
        <w:ind w:right="566"/>
        <w:jc w:val="both"/>
        <w:rPr>
          <w:rFonts w:ascii="Segoe UI" w:hAnsi="Segoe UI" w:cs="Segoe UI"/>
          <w:bCs/>
          <w:sz w:val="20"/>
          <w:szCs w:val="20"/>
        </w:rPr>
      </w:pPr>
    </w:p>
    <w:p w14:paraId="5AD2E1B8" w14:textId="77777777" w:rsidR="00946E5B" w:rsidRDefault="00946E5B" w:rsidP="004F7C9C">
      <w:pPr>
        <w:spacing w:after="0" w:line="240" w:lineRule="auto"/>
        <w:ind w:right="566"/>
        <w:jc w:val="both"/>
        <w:rPr>
          <w:rFonts w:ascii="Segoe UI" w:hAnsi="Segoe UI" w:cs="Segoe UI"/>
          <w:bCs/>
          <w:sz w:val="20"/>
          <w:szCs w:val="20"/>
        </w:rPr>
      </w:pPr>
    </w:p>
    <w:p w14:paraId="57CD2D66" w14:textId="77777777" w:rsidR="00946E5B" w:rsidRDefault="00946E5B" w:rsidP="004F7C9C">
      <w:pPr>
        <w:spacing w:after="0" w:line="240" w:lineRule="auto"/>
        <w:ind w:right="566"/>
        <w:jc w:val="both"/>
        <w:rPr>
          <w:rFonts w:ascii="Segoe UI" w:hAnsi="Segoe UI" w:cs="Segoe UI"/>
          <w:bCs/>
          <w:sz w:val="20"/>
          <w:szCs w:val="20"/>
        </w:rPr>
      </w:pPr>
    </w:p>
    <w:p w14:paraId="225CA87B" w14:textId="77777777" w:rsidR="00946E5B" w:rsidRPr="004F7C9C" w:rsidRDefault="00946E5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541614EC"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62690262"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54E80622"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52C28FB3" w14:textId="77777777" w:rsidR="00946E5B" w:rsidRDefault="00946E5B" w:rsidP="0086534F">
      <w:pPr>
        <w:tabs>
          <w:tab w:val="left" w:pos="3969"/>
          <w:tab w:val="left" w:pos="5103"/>
        </w:tabs>
        <w:spacing w:after="0" w:line="240" w:lineRule="auto"/>
        <w:ind w:right="566"/>
        <w:jc w:val="center"/>
        <w:rPr>
          <w:rFonts w:ascii="Segoe UI" w:hAnsi="Segoe UI" w:cs="Segoe UI"/>
          <w:bCs/>
          <w:sz w:val="20"/>
          <w:szCs w:val="20"/>
        </w:rPr>
      </w:pPr>
    </w:p>
    <w:p w14:paraId="2BB4167A" w14:textId="77777777" w:rsidR="00946E5B" w:rsidRDefault="00946E5B" w:rsidP="0086534F">
      <w:pPr>
        <w:tabs>
          <w:tab w:val="left" w:pos="3969"/>
          <w:tab w:val="left" w:pos="5103"/>
        </w:tabs>
        <w:spacing w:after="0" w:line="240" w:lineRule="auto"/>
        <w:ind w:right="566"/>
        <w:jc w:val="center"/>
        <w:rPr>
          <w:rFonts w:ascii="Segoe UI" w:hAnsi="Segoe UI" w:cs="Segoe UI"/>
          <w:bCs/>
          <w:sz w:val="20"/>
          <w:szCs w:val="20"/>
        </w:rPr>
      </w:pPr>
    </w:p>
    <w:p w14:paraId="418F4F50" w14:textId="718D4DA1"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53AFC979" w14:textId="77777777" w:rsidR="0037689A" w:rsidRDefault="0037689A" w:rsidP="006F4CED">
      <w:pPr>
        <w:ind w:right="566"/>
        <w:jc w:val="center"/>
        <w:rPr>
          <w:rFonts w:ascii="Segoe UI" w:hAnsi="Segoe UI" w:cs="Segoe UI"/>
          <w:sz w:val="20"/>
          <w:szCs w:val="20"/>
        </w:rPr>
      </w:pPr>
    </w:p>
    <w:p w14:paraId="062BD4D7" w14:textId="77777777" w:rsidR="0037689A" w:rsidRDefault="0037689A" w:rsidP="006F4CED">
      <w:pPr>
        <w:ind w:right="566"/>
        <w:jc w:val="center"/>
        <w:rPr>
          <w:rFonts w:ascii="Segoe UI" w:hAnsi="Segoe UI" w:cs="Segoe UI"/>
          <w:sz w:val="20"/>
          <w:szCs w:val="20"/>
        </w:rPr>
      </w:pPr>
    </w:p>
    <w:p w14:paraId="053B5931" w14:textId="77777777" w:rsidR="0037689A" w:rsidRDefault="0037689A" w:rsidP="006F4CED">
      <w:pPr>
        <w:ind w:right="566"/>
        <w:jc w:val="center"/>
        <w:rPr>
          <w:rFonts w:ascii="Segoe UI" w:hAnsi="Segoe UI" w:cs="Segoe UI"/>
          <w:sz w:val="20"/>
          <w:szCs w:val="20"/>
        </w:rPr>
      </w:pPr>
    </w:p>
    <w:p w14:paraId="401860E7" w14:textId="77777777" w:rsidR="0037689A" w:rsidRDefault="0037689A" w:rsidP="006F4CED">
      <w:pPr>
        <w:ind w:right="566"/>
        <w:jc w:val="center"/>
        <w:rPr>
          <w:rFonts w:ascii="Segoe UI" w:hAnsi="Segoe UI" w:cs="Segoe UI"/>
          <w:sz w:val="20"/>
          <w:szCs w:val="20"/>
        </w:rPr>
      </w:pPr>
    </w:p>
    <w:p w14:paraId="788E6539" w14:textId="77777777" w:rsidR="0037689A" w:rsidRDefault="0037689A" w:rsidP="006F4CED">
      <w:pPr>
        <w:ind w:right="566"/>
        <w:jc w:val="center"/>
        <w:rPr>
          <w:rFonts w:ascii="Segoe UI" w:hAnsi="Segoe UI" w:cs="Segoe UI"/>
          <w:sz w:val="20"/>
          <w:szCs w:val="20"/>
        </w:rPr>
      </w:pPr>
    </w:p>
    <w:p w14:paraId="4813DFF0" w14:textId="77777777" w:rsidR="0037689A" w:rsidRDefault="0037689A" w:rsidP="006F4CED">
      <w:pPr>
        <w:ind w:right="566"/>
        <w:jc w:val="center"/>
        <w:rPr>
          <w:rFonts w:ascii="Segoe UI" w:hAnsi="Segoe UI" w:cs="Segoe UI"/>
          <w:sz w:val="20"/>
          <w:szCs w:val="20"/>
        </w:rPr>
      </w:pPr>
    </w:p>
    <w:p w14:paraId="5E6EC954" w14:textId="77777777" w:rsidR="0037689A" w:rsidRDefault="0037689A" w:rsidP="006F4CED">
      <w:pPr>
        <w:ind w:right="566"/>
        <w:jc w:val="center"/>
        <w:rPr>
          <w:rFonts w:ascii="Segoe UI" w:hAnsi="Segoe UI" w:cs="Segoe UI"/>
          <w:sz w:val="20"/>
          <w:szCs w:val="20"/>
        </w:rPr>
      </w:pPr>
    </w:p>
    <w:p w14:paraId="1FC09C96" w14:textId="77777777" w:rsidR="0037689A" w:rsidRDefault="0037689A" w:rsidP="006F4CED">
      <w:pPr>
        <w:ind w:right="566"/>
        <w:jc w:val="center"/>
        <w:rPr>
          <w:rFonts w:ascii="Segoe UI" w:hAnsi="Segoe UI" w:cs="Segoe UI"/>
          <w:sz w:val="20"/>
          <w:szCs w:val="20"/>
        </w:rPr>
      </w:pPr>
    </w:p>
    <w:p w14:paraId="38F903A2" w14:textId="77777777" w:rsidR="0037689A" w:rsidRDefault="0037689A" w:rsidP="006F4CED">
      <w:pPr>
        <w:ind w:right="566"/>
        <w:jc w:val="center"/>
        <w:rPr>
          <w:rFonts w:ascii="Segoe UI" w:hAnsi="Segoe UI" w:cs="Segoe UI"/>
          <w:sz w:val="20"/>
          <w:szCs w:val="20"/>
        </w:rPr>
      </w:pPr>
    </w:p>
    <w:p w14:paraId="473B9436" w14:textId="77777777" w:rsidR="0037689A" w:rsidRDefault="0037689A" w:rsidP="006F4CED">
      <w:pPr>
        <w:ind w:right="566"/>
        <w:jc w:val="center"/>
        <w:rPr>
          <w:rFonts w:ascii="Segoe UI" w:hAnsi="Segoe UI" w:cs="Segoe UI"/>
          <w:sz w:val="20"/>
          <w:szCs w:val="20"/>
        </w:rPr>
      </w:pPr>
    </w:p>
    <w:p w14:paraId="613815F2" w14:textId="77777777" w:rsidR="0037689A" w:rsidRDefault="0037689A" w:rsidP="006F4CED">
      <w:pPr>
        <w:ind w:right="566"/>
        <w:jc w:val="center"/>
        <w:rPr>
          <w:rFonts w:ascii="Segoe UI" w:hAnsi="Segoe UI" w:cs="Segoe UI"/>
          <w:sz w:val="20"/>
          <w:szCs w:val="20"/>
        </w:rPr>
      </w:pPr>
    </w:p>
    <w:p w14:paraId="2F2354EA" w14:textId="77777777" w:rsidR="0037689A" w:rsidRDefault="0037689A" w:rsidP="006F4CED">
      <w:pPr>
        <w:ind w:right="566"/>
        <w:jc w:val="center"/>
        <w:rPr>
          <w:rFonts w:ascii="Segoe UI" w:hAnsi="Segoe UI" w:cs="Segoe UI"/>
          <w:sz w:val="20"/>
          <w:szCs w:val="20"/>
        </w:rPr>
      </w:pPr>
    </w:p>
    <w:p w14:paraId="59F8C4B0" w14:textId="77777777" w:rsidR="0037689A" w:rsidRDefault="0037689A" w:rsidP="006F4CED">
      <w:pPr>
        <w:ind w:right="566"/>
        <w:jc w:val="center"/>
        <w:rPr>
          <w:rFonts w:ascii="Segoe UI" w:hAnsi="Segoe UI" w:cs="Segoe UI"/>
          <w:sz w:val="20"/>
          <w:szCs w:val="20"/>
        </w:rPr>
      </w:pPr>
    </w:p>
    <w:p w14:paraId="545937CA" w14:textId="77777777" w:rsidR="0037689A" w:rsidRDefault="0037689A" w:rsidP="006F4CED">
      <w:pPr>
        <w:ind w:right="566"/>
        <w:jc w:val="center"/>
        <w:rPr>
          <w:rFonts w:ascii="Segoe UI" w:hAnsi="Segoe UI" w:cs="Segoe UI"/>
          <w:sz w:val="20"/>
          <w:szCs w:val="20"/>
        </w:rPr>
      </w:pPr>
    </w:p>
    <w:p w14:paraId="04FA609A" w14:textId="77777777" w:rsidR="0037689A" w:rsidRDefault="0037689A" w:rsidP="006F4CED">
      <w:pPr>
        <w:ind w:right="566"/>
        <w:jc w:val="center"/>
        <w:rPr>
          <w:rFonts w:ascii="Segoe UI" w:hAnsi="Segoe UI" w:cs="Segoe UI"/>
          <w:sz w:val="20"/>
          <w:szCs w:val="20"/>
        </w:rPr>
      </w:pPr>
    </w:p>
    <w:p w14:paraId="27E22E7F" w14:textId="77777777" w:rsidR="0037689A" w:rsidRDefault="0037689A" w:rsidP="006F4CED">
      <w:pPr>
        <w:ind w:right="566"/>
        <w:jc w:val="center"/>
        <w:rPr>
          <w:rFonts w:ascii="Segoe UI" w:hAnsi="Segoe UI" w:cs="Segoe UI"/>
          <w:sz w:val="20"/>
          <w:szCs w:val="20"/>
        </w:rPr>
      </w:pPr>
    </w:p>
    <w:p w14:paraId="1241747A" w14:textId="77777777" w:rsidR="0037689A" w:rsidRDefault="0037689A" w:rsidP="00C02D5E">
      <w:pPr>
        <w:ind w:right="566"/>
        <w:rPr>
          <w:rFonts w:ascii="Segoe UI" w:hAnsi="Segoe UI" w:cs="Segoe UI"/>
          <w:sz w:val="20"/>
          <w:szCs w:val="20"/>
        </w:rPr>
      </w:pPr>
    </w:p>
    <w:p w14:paraId="46AD5921" w14:textId="77777777" w:rsidR="0037689A" w:rsidRDefault="0037689A" w:rsidP="006F4CED">
      <w:pPr>
        <w:ind w:right="566"/>
        <w:jc w:val="center"/>
        <w:rPr>
          <w:rFonts w:ascii="Segoe UI" w:hAnsi="Segoe UI" w:cs="Segoe UI"/>
          <w:sz w:val="20"/>
          <w:szCs w:val="20"/>
        </w:rPr>
      </w:pPr>
    </w:p>
    <w:p w14:paraId="74FCB207" w14:textId="77777777" w:rsidR="0037689A" w:rsidRDefault="0037689A" w:rsidP="006F4CED">
      <w:pPr>
        <w:ind w:right="566"/>
        <w:jc w:val="center"/>
        <w:rPr>
          <w:rFonts w:ascii="Segoe UI" w:hAnsi="Segoe UI" w:cs="Segoe UI"/>
          <w:sz w:val="20"/>
          <w:szCs w:val="20"/>
        </w:rPr>
      </w:pPr>
    </w:p>
    <w:p w14:paraId="5408006A" w14:textId="77777777" w:rsidR="0037689A" w:rsidRDefault="0037689A" w:rsidP="006F4CED">
      <w:pPr>
        <w:ind w:right="566"/>
        <w:jc w:val="center"/>
        <w:rPr>
          <w:rFonts w:ascii="Segoe UI" w:hAnsi="Segoe UI" w:cs="Segoe UI"/>
          <w:sz w:val="20"/>
          <w:szCs w:val="20"/>
        </w:rPr>
      </w:pPr>
    </w:p>
    <w:p w14:paraId="660D3E70" w14:textId="77777777" w:rsidR="00765EAA" w:rsidRDefault="00765EA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23036BEC"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6C3F5B">
            <w:rPr>
              <w:rFonts w:ascii="Segoe UI" w:hAnsi="Segoe UI" w:cs="Segoe UI"/>
              <w:b/>
              <w:color w:val="000000" w:themeColor="text1"/>
              <w:sz w:val="20"/>
              <w:szCs w:val="20"/>
            </w:rPr>
            <w:t xml:space="preserve"> 020/CPB/2025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31CF94A8"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B745B" w:rsidRPr="00532061">
                  <w:rPr>
                    <w:rFonts w:ascii="Segoe UI" w:hAnsi="Segoe UI" w:cs="Segoe UI"/>
                    <w:b/>
                  </w:rPr>
                  <w:t>AQUISIÇÃO DE AROMATIZAÇÃO E AMENITIES, CONFORME CONDIÇÕES, QUANTIDADES E EXIGÊNCIAS ESTABELECIDAS NESTE AVISO DE CONTRATAÇÃO DIRETA E SEUS ANEXOS, PARA ATENDER A DEMANDA DO COMITÊ PARALÍMPICO BRASILEIRO.</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8EF1" w14:textId="77777777" w:rsidR="00550F57" w:rsidRDefault="00550F57" w:rsidP="00A34635">
      <w:r>
        <w:separator/>
      </w:r>
    </w:p>
  </w:endnote>
  <w:endnote w:type="continuationSeparator" w:id="0">
    <w:p w14:paraId="7D1734B5" w14:textId="77777777" w:rsidR="00550F57" w:rsidRDefault="00550F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839" w14:textId="77777777" w:rsidR="00550F57" w:rsidRDefault="00550F57" w:rsidP="00A34635">
      <w:r>
        <w:separator/>
      </w:r>
    </w:p>
  </w:footnote>
  <w:footnote w:type="continuationSeparator" w:id="0">
    <w:p w14:paraId="5277C435" w14:textId="77777777" w:rsidR="00550F57" w:rsidRDefault="00550F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7" w15:restartNumberingAfterBreak="0">
    <w:nsid w:val="146634BC"/>
    <w:multiLevelType w:val="multilevel"/>
    <w:tmpl w:val="A720DF68"/>
    <w:lvl w:ilvl="0">
      <w:start w:val="5"/>
      <w:numFmt w:val="decimal"/>
      <w:lvlText w:val="%1"/>
      <w:lvlJc w:val="left"/>
      <w:pPr>
        <w:ind w:left="360" w:hanging="360"/>
      </w:pPr>
      <w:rPr>
        <w:rFonts w:hint="default"/>
        <w:b/>
      </w:rPr>
    </w:lvl>
    <w:lvl w:ilvl="1">
      <w:start w:val="4"/>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2872" w:hanging="1440"/>
      </w:pPr>
      <w:rPr>
        <w:rFonts w:hint="default"/>
        <w:b/>
      </w:rPr>
    </w:lvl>
  </w:abstractNum>
  <w:abstractNum w:abstractNumId="8"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9"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0"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14"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15"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1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1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B351ADF"/>
    <w:multiLevelType w:val="multilevel"/>
    <w:tmpl w:val="0A56CAFA"/>
    <w:lvl w:ilvl="0">
      <w:start w:val="5"/>
      <w:numFmt w:val="decimal"/>
      <w:lvlText w:val="%1."/>
      <w:lvlJc w:val="left"/>
      <w:pPr>
        <w:ind w:left="360" w:hanging="360"/>
      </w:pPr>
      <w:rPr>
        <w:rFonts w:hint="default"/>
        <w:b/>
      </w:rPr>
    </w:lvl>
    <w:lvl w:ilvl="1">
      <w:start w:val="3"/>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23"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num w:numId="1" w16cid:durableId="2031370908">
    <w:abstractNumId w:val="6"/>
  </w:num>
  <w:num w:numId="2" w16cid:durableId="1425684716">
    <w:abstractNumId w:val="12"/>
  </w:num>
  <w:num w:numId="3" w16cid:durableId="1686664957">
    <w:abstractNumId w:val="3"/>
  </w:num>
  <w:num w:numId="4" w16cid:durableId="858083478">
    <w:abstractNumId w:val="16"/>
  </w:num>
  <w:num w:numId="5" w16cid:durableId="1372916871">
    <w:abstractNumId w:val="4"/>
  </w:num>
  <w:num w:numId="6" w16cid:durableId="816261466">
    <w:abstractNumId w:val="2"/>
  </w:num>
  <w:num w:numId="7" w16cid:durableId="1405103525">
    <w:abstractNumId w:val="1"/>
  </w:num>
  <w:num w:numId="8" w16cid:durableId="1690176556">
    <w:abstractNumId w:val="0"/>
  </w:num>
  <w:num w:numId="9" w16cid:durableId="1632057072">
    <w:abstractNumId w:val="17"/>
  </w:num>
  <w:num w:numId="10" w16cid:durableId="21321797">
    <w:abstractNumId w:val="8"/>
  </w:num>
  <w:num w:numId="11" w16cid:durableId="1499610840">
    <w:abstractNumId w:val="19"/>
  </w:num>
  <w:num w:numId="12" w16cid:durableId="261308535">
    <w:abstractNumId w:val="21"/>
  </w:num>
  <w:num w:numId="13" w16cid:durableId="1633176173">
    <w:abstractNumId w:val="11"/>
  </w:num>
  <w:num w:numId="14" w16cid:durableId="118955602">
    <w:abstractNumId w:val="20"/>
  </w:num>
  <w:num w:numId="15" w16cid:durableId="830412667">
    <w:abstractNumId w:val="18"/>
  </w:num>
  <w:num w:numId="16" w16cid:durableId="1699814169">
    <w:abstractNumId w:val="13"/>
  </w:num>
  <w:num w:numId="17" w16cid:durableId="625238210">
    <w:abstractNumId w:val="14"/>
  </w:num>
  <w:num w:numId="18" w16cid:durableId="553001666">
    <w:abstractNumId w:val="9"/>
  </w:num>
  <w:num w:numId="19" w16cid:durableId="46806519">
    <w:abstractNumId w:val="15"/>
  </w:num>
  <w:num w:numId="20" w16cid:durableId="149292000">
    <w:abstractNumId w:val="5"/>
  </w:num>
  <w:num w:numId="21" w16cid:durableId="61299662">
    <w:abstractNumId w:val="10"/>
  </w:num>
  <w:num w:numId="22" w16cid:durableId="1481539009">
    <w:abstractNumId w:val="23"/>
  </w:num>
  <w:num w:numId="23" w16cid:durableId="1380127067">
    <w:abstractNumId w:val="24"/>
  </w:num>
  <w:num w:numId="24" w16cid:durableId="216085612">
    <w:abstractNumId w:val="7"/>
  </w:num>
  <w:num w:numId="25" w16cid:durableId="79884382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06D"/>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600"/>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38A5"/>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11F"/>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859"/>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7C4"/>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0F4"/>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45B"/>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3C1"/>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89A"/>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2FFA"/>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4EC7"/>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0E2B"/>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45E"/>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061"/>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0F0D"/>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2560"/>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004"/>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32B4"/>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97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328"/>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3F5B"/>
    <w:rsid w:val="006C5A97"/>
    <w:rsid w:val="006C5D49"/>
    <w:rsid w:val="006C75CE"/>
    <w:rsid w:val="006C7999"/>
    <w:rsid w:val="006D0EDD"/>
    <w:rsid w:val="006D1228"/>
    <w:rsid w:val="006D190F"/>
    <w:rsid w:val="006D294F"/>
    <w:rsid w:val="006D29B9"/>
    <w:rsid w:val="006D33AF"/>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57C1"/>
    <w:rsid w:val="00706692"/>
    <w:rsid w:val="00706AA3"/>
    <w:rsid w:val="007073AF"/>
    <w:rsid w:val="0070788A"/>
    <w:rsid w:val="00710781"/>
    <w:rsid w:val="0071098B"/>
    <w:rsid w:val="00710EC0"/>
    <w:rsid w:val="00710F84"/>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EA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0B4E"/>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4DC0"/>
    <w:rsid w:val="0081568D"/>
    <w:rsid w:val="00815B48"/>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5D07"/>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49E"/>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E5B"/>
    <w:rsid w:val="00946FB9"/>
    <w:rsid w:val="00950B57"/>
    <w:rsid w:val="009514CC"/>
    <w:rsid w:val="009514EE"/>
    <w:rsid w:val="009517B6"/>
    <w:rsid w:val="00952190"/>
    <w:rsid w:val="00953EC0"/>
    <w:rsid w:val="00954D2E"/>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7E5"/>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2D25"/>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E96"/>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9FD"/>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02A"/>
    <w:rsid w:val="00A53447"/>
    <w:rsid w:val="00A53E9F"/>
    <w:rsid w:val="00A53F00"/>
    <w:rsid w:val="00A54945"/>
    <w:rsid w:val="00A54CF5"/>
    <w:rsid w:val="00A54D9C"/>
    <w:rsid w:val="00A559EF"/>
    <w:rsid w:val="00A55DBA"/>
    <w:rsid w:val="00A5657E"/>
    <w:rsid w:val="00A56914"/>
    <w:rsid w:val="00A57149"/>
    <w:rsid w:val="00A57195"/>
    <w:rsid w:val="00A57374"/>
    <w:rsid w:val="00A60C92"/>
    <w:rsid w:val="00A61107"/>
    <w:rsid w:val="00A61B69"/>
    <w:rsid w:val="00A6303E"/>
    <w:rsid w:val="00A63617"/>
    <w:rsid w:val="00A636A9"/>
    <w:rsid w:val="00A63A15"/>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49D"/>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5E2"/>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0"/>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2D5E"/>
    <w:rsid w:val="00C02E05"/>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5737F"/>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92A"/>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B7F12"/>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064"/>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0C6"/>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110"/>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85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C79B6"/>
    <w:rsid w:val="00ED02C6"/>
    <w:rsid w:val="00ED061C"/>
    <w:rsid w:val="00ED0AB7"/>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61F8"/>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8F6"/>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642"/>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3"/>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4"/>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5"/>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6"/>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9"/>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0"/>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7"/>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8"/>
      </w:numPr>
      <w:spacing w:before="120" w:after="0" w:line="240" w:lineRule="auto"/>
      <w:jc w:val="both"/>
    </w:pPr>
    <w:rPr>
      <w:rFonts w:ascii="Arial" w:hAnsi="Arial"/>
      <w:szCs w:val="20"/>
    </w:rPr>
  </w:style>
  <w:style w:type="paragraph" w:customStyle="1" w:styleId="Tecn">
    <w:name w:val="Tecn"/>
    <w:basedOn w:val="Normal"/>
    <w:rsid w:val="003C7099"/>
    <w:pPr>
      <w:numPr>
        <w:numId w:val="12"/>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1"/>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3"/>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1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257C4"/>
    <w:rsid w:val="002926B7"/>
    <w:rsid w:val="003953F9"/>
    <w:rsid w:val="003B49C0"/>
    <w:rsid w:val="003E607B"/>
    <w:rsid w:val="00454EC7"/>
    <w:rsid w:val="00457F40"/>
    <w:rsid w:val="00497264"/>
    <w:rsid w:val="004A3F85"/>
    <w:rsid w:val="00510605"/>
    <w:rsid w:val="00541D29"/>
    <w:rsid w:val="006126AC"/>
    <w:rsid w:val="0068097E"/>
    <w:rsid w:val="0079340C"/>
    <w:rsid w:val="007E1138"/>
    <w:rsid w:val="00826162"/>
    <w:rsid w:val="008A6478"/>
    <w:rsid w:val="00A279FD"/>
    <w:rsid w:val="00A7486E"/>
    <w:rsid w:val="00A95EE4"/>
    <w:rsid w:val="00BA5D3A"/>
    <w:rsid w:val="00C93785"/>
    <w:rsid w:val="00CB7F12"/>
    <w:rsid w:val="00DA5D41"/>
    <w:rsid w:val="00E55323"/>
    <w:rsid w:val="00F576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497264"/>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020/CPB/2025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19</Pages>
  <Words>6490</Words>
  <Characters>36953</Characters>
  <Application>Microsoft Office Word</Application>
  <DocSecurity>0</DocSecurity>
  <Lines>779</Lines>
  <Paragraphs>300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AROMATIZAÇÃO E AMENITIES, CONFORME CONDIÇÕES, QUANTIDADES E EXIGÊNCIAS ESTABELECIDAS NESTE AVISO DE CONTRATAÇÃO DIRETA E SEUS ANEXOS, PARA ATENDER A DEMANDA DO COMITÊ PARALÍMPICO BRASILEIRO.</dc:description>
  <cp:lastModifiedBy>Paulo Vitor Urbano Dos Santos</cp:lastModifiedBy>
  <cp:revision>152</cp:revision>
  <cp:lastPrinted>2025-10-02T20:03:00Z</cp:lastPrinted>
  <dcterms:created xsi:type="dcterms:W3CDTF">2025-07-07T22:00:00Z</dcterms:created>
  <dcterms:modified xsi:type="dcterms:W3CDTF">2025-12-03T18:18:00Z</dcterms:modified>
</cp:coreProperties>
</file>