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8FB5" w14:textId="77777777" w:rsidR="008C4FD5" w:rsidRDefault="008C4FD5"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bookmarkStart w:id="0" w:name="_Hlk510605470"/>
    </w:p>
    <w:p w14:paraId="5C0E3AEF" w14:textId="6F84B12F"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4891B5E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DC6887">
            <w:rPr>
              <w:rFonts w:ascii="Segoe UI" w:hAnsi="Segoe UI" w:cs="Segoe UI"/>
              <w:b/>
              <w:color w:val="000000" w:themeColor="text1"/>
              <w:sz w:val="22"/>
              <w:szCs w:val="22"/>
            </w:rPr>
            <w:t>1036/2023</w:t>
          </w:r>
        </w:sdtContent>
      </w:sdt>
    </w:p>
    <w:p w14:paraId="72E2B73D" w14:textId="36E0B72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05C52">
            <w:rPr>
              <w:rStyle w:val="textodestaque1"/>
              <w:rFonts w:ascii="Segoe UI" w:eastAsia="Calibri" w:hAnsi="Segoe UI" w:cs="Segoe UI"/>
              <w:color w:val="000000" w:themeColor="text1"/>
              <w:sz w:val="22"/>
              <w:szCs w:val="22"/>
            </w:rPr>
            <w:t>892000801002023OC00098</w:t>
          </w:r>
        </w:sdtContent>
      </w:sdt>
    </w:p>
    <w:p w14:paraId="7E9C8728" w14:textId="7BF1B07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8C4FD5">
            <w:rPr>
              <w:rFonts w:ascii="Segoe UI" w:hAnsi="Segoe UI" w:cs="Segoe UI"/>
              <w:b/>
              <w:color w:val="000000" w:themeColor="text1"/>
              <w:sz w:val="22"/>
              <w:szCs w:val="22"/>
            </w:rPr>
            <w:t>084/CPB/2023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1993533"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13268">
                  <w:rPr>
                    <w:rFonts w:ascii="Segoe UI" w:hAnsi="Segoe UI" w:cs="Segoe UI"/>
                    <w:b/>
                    <w:bCs/>
                    <w:sz w:val="22"/>
                    <w:szCs w:val="22"/>
                  </w:rPr>
                  <w:t>Aquisição de equipamentos de iluminação - luminárias de led, conforme especificações constantes do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6D6E25" w:rsidRDefault="00F550D4" w:rsidP="00F550D4">
      <w:pPr>
        <w:pStyle w:val="PargrafodaLista"/>
        <w:spacing w:after="0" w:line="240" w:lineRule="auto"/>
        <w:ind w:left="1276" w:hanging="1276"/>
        <w:jc w:val="both"/>
        <w:rPr>
          <w:rFonts w:ascii="Segoe UI" w:hAnsi="Segoe UI" w:cs="Segoe UI"/>
          <w:b/>
          <w:color w:val="000000" w:themeColor="text1"/>
        </w:rPr>
      </w:pPr>
      <w:r w:rsidRPr="006D6E25">
        <w:rPr>
          <w:rFonts w:ascii="Segoe UI" w:hAnsi="Segoe UI" w:cs="Segoe UI"/>
          <w:b/>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0BB33055"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456561">
        <w:rPr>
          <w:rFonts w:ascii="Segoe UI" w:hAnsi="Segoe UI" w:cs="Segoe UI"/>
          <w:bCs/>
          <w:color w:val="000000" w:themeColor="text1"/>
        </w:rPr>
        <w:t>084</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Default="00F550D4" w:rsidP="00F550D4">
      <w:pPr>
        <w:pStyle w:val="PargrafodaLista"/>
        <w:spacing w:after="0" w:line="240" w:lineRule="auto"/>
        <w:ind w:left="1276" w:hanging="1276"/>
        <w:jc w:val="both"/>
        <w:rPr>
          <w:rFonts w:ascii="Segoe UI" w:hAnsi="Segoe UI" w:cs="Segoe UI"/>
          <w:b/>
          <w:color w:val="000000" w:themeColor="text1"/>
        </w:rPr>
      </w:pPr>
      <w:r w:rsidRPr="00006E53">
        <w:rPr>
          <w:rFonts w:ascii="Segoe UI" w:hAnsi="Segoe UI" w:cs="Segoe UI"/>
          <w:b/>
          <w:color w:val="000000" w:themeColor="text1"/>
        </w:rPr>
        <w:t>LOTE ÚNICO:</w:t>
      </w:r>
    </w:p>
    <w:p w14:paraId="14634598" w14:textId="77777777" w:rsidR="00006E53" w:rsidRPr="00006E53" w:rsidRDefault="00006E53" w:rsidP="00F550D4">
      <w:pPr>
        <w:pStyle w:val="PargrafodaLista"/>
        <w:spacing w:after="0" w:line="240" w:lineRule="auto"/>
        <w:ind w:left="1276" w:hanging="1276"/>
        <w:jc w:val="both"/>
        <w:rPr>
          <w:rFonts w:ascii="Segoe UI" w:hAnsi="Segoe UI" w:cs="Segoe UI"/>
          <w:b/>
          <w:color w:val="000000" w:themeColor="text1"/>
        </w:rPr>
      </w:pPr>
    </w:p>
    <w:tbl>
      <w:tblPr>
        <w:tblStyle w:val="Tabelacomgrade"/>
        <w:tblW w:w="0" w:type="auto"/>
        <w:tblInd w:w="137" w:type="dxa"/>
        <w:tblLook w:val="04A0" w:firstRow="1" w:lastRow="0" w:firstColumn="1" w:lastColumn="0" w:noHBand="0" w:noVBand="1"/>
      </w:tblPr>
      <w:tblGrid>
        <w:gridCol w:w="849"/>
        <w:gridCol w:w="3923"/>
        <w:gridCol w:w="1015"/>
        <w:gridCol w:w="2054"/>
        <w:gridCol w:w="941"/>
      </w:tblGrid>
      <w:tr w:rsidR="00A164C2" w14:paraId="6FFBEFED" w14:textId="77777777" w:rsidTr="00006E53">
        <w:tc>
          <w:tcPr>
            <w:tcW w:w="851" w:type="dxa"/>
            <w:shd w:val="clear" w:color="auto" w:fill="D9D9D9" w:themeFill="background1" w:themeFillShade="D9"/>
          </w:tcPr>
          <w:p w14:paraId="2A45F562" w14:textId="1F3D84F5" w:rsidR="00A164C2" w:rsidRPr="005E3315" w:rsidRDefault="00A164C2" w:rsidP="00006E53">
            <w:pPr>
              <w:pStyle w:val="PargrafodaLista"/>
              <w:spacing w:after="0" w:line="240" w:lineRule="auto"/>
              <w:ind w:left="0"/>
              <w:jc w:val="center"/>
              <w:rPr>
                <w:rFonts w:ascii="Segoe UI" w:hAnsi="Segoe UI" w:cs="Segoe UI"/>
                <w:b/>
                <w:color w:val="000000" w:themeColor="text1"/>
              </w:rPr>
            </w:pPr>
            <w:r w:rsidRPr="005E3315">
              <w:rPr>
                <w:rFonts w:ascii="Segoe UI" w:hAnsi="Segoe UI" w:cs="Segoe UI"/>
                <w:b/>
                <w:color w:val="000000" w:themeColor="text1"/>
              </w:rPr>
              <w:t>ITEM</w:t>
            </w:r>
          </w:p>
        </w:tc>
        <w:tc>
          <w:tcPr>
            <w:tcW w:w="3969" w:type="dxa"/>
            <w:shd w:val="clear" w:color="auto" w:fill="D9D9D9" w:themeFill="background1" w:themeFillShade="D9"/>
          </w:tcPr>
          <w:p w14:paraId="58E37DA0" w14:textId="324CFF87" w:rsidR="00A164C2" w:rsidRPr="005E3315" w:rsidRDefault="00A164C2" w:rsidP="00006E53">
            <w:pPr>
              <w:pStyle w:val="PargrafodaLista"/>
              <w:spacing w:after="0" w:line="240" w:lineRule="auto"/>
              <w:ind w:left="0"/>
              <w:jc w:val="center"/>
              <w:rPr>
                <w:rFonts w:ascii="Segoe UI" w:hAnsi="Segoe UI" w:cs="Segoe UI"/>
                <w:b/>
                <w:color w:val="000000" w:themeColor="text1"/>
              </w:rPr>
            </w:pPr>
            <w:r w:rsidRPr="005E3315">
              <w:rPr>
                <w:rFonts w:ascii="Segoe UI" w:hAnsi="Segoe UI" w:cs="Segoe UI"/>
                <w:b/>
                <w:color w:val="000000" w:themeColor="text1"/>
              </w:rPr>
              <w:t>DESCRIÇÃO</w:t>
            </w:r>
          </w:p>
        </w:tc>
        <w:tc>
          <w:tcPr>
            <w:tcW w:w="1021" w:type="dxa"/>
            <w:shd w:val="clear" w:color="auto" w:fill="D9D9D9" w:themeFill="background1" w:themeFillShade="D9"/>
          </w:tcPr>
          <w:p w14:paraId="2A5758D7" w14:textId="4DDC3261" w:rsidR="00A164C2" w:rsidRPr="005E3315" w:rsidRDefault="00A164C2" w:rsidP="00006E53">
            <w:pPr>
              <w:pStyle w:val="PargrafodaLista"/>
              <w:spacing w:after="0" w:line="240" w:lineRule="auto"/>
              <w:ind w:left="0"/>
              <w:jc w:val="center"/>
              <w:rPr>
                <w:rFonts w:ascii="Segoe UI" w:hAnsi="Segoe UI" w:cs="Segoe UI"/>
                <w:b/>
                <w:color w:val="000000" w:themeColor="text1"/>
              </w:rPr>
            </w:pPr>
            <w:r w:rsidRPr="005E3315">
              <w:rPr>
                <w:rFonts w:ascii="Segoe UI" w:hAnsi="Segoe UI" w:cs="Segoe UI"/>
                <w:b/>
                <w:color w:val="000000" w:themeColor="text1"/>
              </w:rPr>
              <w:t>QTD</w:t>
            </w:r>
          </w:p>
        </w:tc>
        <w:tc>
          <w:tcPr>
            <w:tcW w:w="0" w:type="auto"/>
            <w:shd w:val="clear" w:color="auto" w:fill="D9D9D9" w:themeFill="background1" w:themeFillShade="D9"/>
          </w:tcPr>
          <w:p w14:paraId="73F7F14A" w14:textId="534A81EF" w:rsidR="00A164C2" w:rsidRPr="005E3315" w:rsidRDefault="00A164C2" w:rsidP="00006E53">
            <w:pPr>
              <w:pStyle w:val="PargrafodaLista"/>
              <w:spacing w:after="0" w:line="240" w:lineRule="auto"/>
              <w:ind w:left="0"/>
              <w:jc w:val="center"/>
              <w:rPr>
                <w:rFonts w:ascii="Segoe UI" w:hAnsi="Segoe UI" w:cs="Segoe UI"/>
                <w:b/>
                <w:color w:val="000000" w:themeColor="text1"/>
              </w:rPr>
            </w:pPr>
            <w:r w:rsidRPr="005E3315">
              <w:rPr>
                <w:rFonts w:ascii="Segoe UI" w:hAnsi="Segoe UI" w:cs="Segoe UI"/>
                <w:b/>
                <w:color w:val="000000" w:themeColor="text1"/>
              </w:rPr>
              <w:t>VALOR UNITÁRIO</w:t>
            </w:r>
          </w:p>
        </w:tc>
        <w:tc>
          <w:tcPr>
            <w:tcW w:w="0" w:type="auto"/>
            <w:shd w:val="clear" w:color="auto" w:fill="D9D9D9" w:themeFill="background1" w:themeFillShade="D9"/>
          </w:tcPr>
          <w:p w14:paraId="09F0A523" w14:textId="030109DA" w:rsidR="00A164C2" w:rsidRPr="005E3315" w:rsidRDefault="00A164C2" w:rsidP="00006E53">
            <w:pPr>
              <w:pStyle w:val="PargrafodaLista"/>
              <w:spacing w:after="0" w:line="240" w:lineRule="auto"/>
              <w:ind w:left="0"/>
              <w:jc w:val="center"/>
              <w:rPr>
                <w:rFonts w:ascii="Segoe UI" w:hAnsi="Segoe UI" w:cs="Segoe UI"/>
                <w:b/>
                <w:color w:val="000000" w:themeColor="text1"/>
              </w:rPr>
            </w:pPr>
            <w:r w:rsidRPr="005E3315">
              <w:rPr>
                <w:rFonts w:ascii="Segoe UI" w:hAnsi="Segoe UI" w:cs="Segoe UI"/>
                <w:b/>
                <w:color w:val="000000" w:themeColor="text1"/>
              </w:rPr>
              <w:t>VALOR TOTAL</w:t>
            </w:r>
          </w:p>
        </w:tc>
      </w:tr>
      <w:tr w:rsidR="00A164C2" w14:paraId="1440A24B" w14:textId="77777777" w:rsidTr="00006E53">
        <w:tc>
          <w:tcPr>
            <w:tcW w:w="851" w:type="dxa"/>
          </w:tcPr>
          <w:p w14:paraId="4C97F828"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1C55E833"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3E6967ED"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5485AF0C"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2F304A7D" w14:textId="6CC4C9FC" w:rsidR="00A164C2" w:rsidRDefault="00006E53"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0</w:t>
            </w:r>
            <w:r w:rsidR="00A164C2">
              <w:rPr>
                <w:rFonts w:ascii="Segoe UI" w:hAnsi="Segoe UI" w:cs="Segoe UI"/>
                <w:bCs/>
                <w:color w:val="000000" w:themeColor="text1"/>
              </w:rPr>
              <w:t>1</w:t>
            </w:r>
          </w:p>
        </w:tc>
        <w:tc>
          <w:tcPr>
            <w:tcW w:w="3969" w:type="dxa"/>
          </w:tcPr>
          <w:p w14:paraId="6AA66CC2" w14:textId="5C7BA68A" w:rsidR="00A164C2" w:rsidRPr="00574147" w:rsidRDefault="00574147" w:rsidP="00574147">
            <w:pPr>
              <w:spacing w:after="160" w:line="259" w:lineRule="auto"/>
              <w:jc w:val="both"/>
              <w:rPr>
                <w:rFonts w:ascii="Segoe UI" w:hAnsi="Segoe UI"/>
                <w:sz w:val="20"/>
              </w:rPr>
            </w:pPr>
            <w:r w:rsidRPr="0046583B">
              <w:rPr>
                <w:rFonts w:ascii="Segoe UI" w:hAnsi="Segoe UI"/>
                <w:sz w:val="20"/>
              </w:rPr>
              <w:t xml:space="preserve">Luminária LEDSTAR HIGH POLE HP-400 – V6.1; potência de 400W; tensão de 220V; temperatura de cor - &gt; 5000k; eficiência luminosa – &gt; 120 </w:t>
            </w:r>
            <w:proofErr w:type="spellStart"/>
            <w:r w:rsidRPr="0046583B">
              <w:rPr>
                <w:rFonts w:ascii="Segoe UI" w:hAnsi="Segoe UI"/>
                <w:sz w:val="20"/>
              </w:rPr>
              <w:t>Lm</w:t>
            </w:r>
            <w:proofErr w:type="spellEnd"/>
            <w:r w:rsidRPr="0046583B">
              <w:rPr>
                <w:rFonts w:ascii="Segoe UI" w:hAnsi="Segoe UI"/>
                <w:sz w:val="20"/>
              </w:rPr>
              <w:t>/W; vida útil – &gt; 90 000h – L</w:t>
            </w:r>
            <w:proofErr w:type="gramStart"/>
            <w:r w:rsidRPr="0046583B">
              <w:rPr>
                <w:rFonts w:ascii="Segoe UI" w:hAnsi="Segoe UI"/>
                <w:sz w:val="20"/>
              </w:rPr>
              <w:t>70;  IRC</w:t>
            </w:r>
            <w:proofErr w:type="gramEnd"/>
            <w:r w:rsidRPr="0046583B">
              <w:rPr>
                <w:rFonts w:ascii="Segoe UI" w:hAnsi="Segoe UI"/>
                <w:sz w:val="20"/>
              </w:rPr>
              <w:t xml:space="preserve"> - &gt;70; fator potência - &gt; 0,95; pintura a pó poliéster resistente a corrosão na cor branca; grau de proteção - &gt; IP 66</w:t>
            </w:r>
          </w:p>
        </w:tc>
        <w:tc>
          <w:tcPr>
            <w:tcW w:w="1021" w:type="dxa"/>
          </w:tcPr>
          <w:p w14:paraId="3EFD0B20"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0BD1E3E3"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02F22E05"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5DD82085"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0DA73608" w14:textId="1FDC3489" w:rsidR="00A164C2" w:rsidRDefault="00574147"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28</w:t>
            </w:r>
          </w:p>
        </w:tc>
        <w:tc>
          <w:tcPr>
            <w:tcW w:w="0" w:type="auto"/>
          </w:tcPr>
          <w:p w14:paraId="74B718C6"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06EAA5A8"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5E0F444D"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6D3514DF"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62D0856E" w14:textId="0ABC19C3"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c>
          <w:tcPr>
            <w:tcW w:w="0" w:type="auto"/>
          </w:tcPr>
          <w:p w14:paraId="34A45803"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3703F607"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6B70F9C0"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366F5C76" w14:textId="77777777" w:rsidR="00006E53" w:rsidRDefault="00006E53" w:rsidP="00F550D4">
            <w:pPr>
              <w:pStyle w:val="PargrafodaLista"/>
              <w:spacing w:after="0" w:line="240" w:lineRule="auto"/>
              <w:ind w:left="0"/>
              <w:jc w:val="both"/>
              <w:rPr>
                <w:rFonts w:ascii="Segoe UI" w:hAnsi="Segoe UI" w:cs="Segoe UI"/>
                <w:bCs/>
                <w:color w:val="000000" w:themeColor="text1"/>
              </w:rPr>
            </w:pPr>
          </w:p>
          <w:p w14:paraId="749BB376" w14:textId="682A363B"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r>
      <w:tr w:rsidR="00006E53" w14:paraId="72B3F405" w14:textId="77777777" w:rsidTr="00006E53">
        <w:tc>
          <w:tcPr>
            <w:tcW w:w="7183" w:type="dxa"/>
            <w:gridSpan w:val="4"/>
            <w:shd w:val="clear" w:color="auto" w:fill="D9D9D9" w:themeFill="background1" w:themeFillShade="D9"/>
          </w:tcPr>
          <w:p w14:paraId="5B186841" w14:textId="11AEB958" w:rsidR="00006E53" w:rsidRDefault="00006E53" w:rsidP="00006E53">
            <w:pPr>
              <w:pStyle w:val="PargrafodaLista"/>
              <w:spacing w:after="0" w:line="240" w:lineRule="auto"/>
              <w:ind w:left="0"/>
              <w:jc w:val="center"/>
              <w:rPr>
                <w:rFonts w:ascii="Segoe UI" w:hAnsi="Segoe UI" w:cs="Segoe UI"/>
                <w:bCs/>
                <w:color w:val="000000" w:themeColor="text1"/>
              </w:rPr>
            </w:pPr>
            <w:r w:rsidRPr="005E3315">
              <w:rPr>
                <w:rFonts w:ascii="Segoe UI" w:hAnsi="Segoe UI" w:cs="Segoe UI"/>
                <w:b/>
                <w:color w:val="000000" w:themeColor="text1"/>
              </w:rPr>
              <w:t>VALOR TOTAL DA PROPOSTA:</w:t>
            </w:r>
          </w:p>
        </w:tc>
        <w:tc>
          <w:tcPr>
            <w:tcW w:w="0" w:type="auto"/>
            <w:shd w:val="clear" w:color="auto" w:fill="D9D9D9" w:themeFill="background1" w:themeFillShade="D9"/>
          </w:tcPr>
          <w:p w14:paraId="5264739B" w14:textId="0EE5B252" w:rsidR="00006E53" w:rsidRPr="005E3315" w:rsidRDefault="00006E53" w:rsidP="00006E53">
            <w:pPr>
              <w:pStyle w:val="PargrafodaLista"/>
              <w:spacing w:after="0" w:line="240" w:lineRule="auto"/>
              <w:ind w:left="0"/>
              <w:jc w:val="center"/>
              <w:rPr>
                <w:rFonts w:ascii="Segoe UI" w:hAnsi="Segoe UI" w:cs="Segoe UI"/>
                <w:b/>
                <w:color w:val="000000" w:themeColor="text1"/>
              </w:rPr>
            </w:pPr>
            <w:r w:rsidRPr="005E3315">
              <w:rPr>
                <w:rFonts w:ascii="Segoe UI" w:hAnsi="Segoe UI" w:cs="Segoe UI"/>
                <w:b/>
                <w:color w:val="000000" w:themeColor="text1"/>
              </w:rPr>
              <w:t>R$</w:t>
            </w:r>
          </w:p>
        </w:tc>
      </w:tr>
    </w:tbl>
    <w:p w14:paraId="1A18F727" w14:textId="37217B3B"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5BABC268" w14:textId="77777777" w:rsidR="00A164C2" w:rsidRPr="00E846CA" w:rsidRDefault="00A164C2"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Forma de execução do </w:t>
      </w:r>
      <w:r w:rsidR="00B32643">
        <w:rPr>
          <w:rFonts w:ascii="Segoe UI" w:hAnsi="Segoe UI" w:cs="Segoe UI"/>
          <w:bCs/>
          <w:sz w:val="22"/>
          <w:szCs w:val="22"/>
        </w:rPr>
        <w:t>fornecimento</w:t>
      </w:r>
      <w:r w:rsidRPr="00E846CA">
        <w:rPr>
          <w:rFonts w:ascii="Segoe UI" w:hAnsi="Segoe UI" w:cs="Segoe UI"/>
          <w:bCs/>
          <w:sz w:val="22"/>
          <w:szCs w:val="22"/>
        </w:rPr>
        <w:t>: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Validade da Proposta: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E846CA">
        <w:rPr>
          <w:rFonts w:ascii="Segoe UI" w:eastAsia="Helvetica" w:hAnsi="Segoe UI" w:cs="Segoe UI"/>
          <w:bCs/>
          <w:sz w:val="22"/>
          <w:szCs w:val="22"/>
        </w:rPr>
        <w:t>Condições de Pagamento: O</w:t>
      </w:r>
      <w:r w:rsidRPr="00E846CA">
        <w:rPr>
          <w:rFonts w:ascii="Segoe UI" w:hAnsi="Segoe UI" w:cs="Segoe UI"/>
          <w:bCs/>
          <w:sz w:val="22"/>
          <w:szCs w:val="22"/>
        </w:rPr>
        <w:t xml:space="preserve">s pagamentos serão efetuados na forma estabelecida no edital. </w:t>
      </w:r>
    </w:p>
    <w:p w14:paraId="5992B3CE" w14:textId="1E5021EF"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Condições de entrega: </w:t>
      </w:r>
      <w:r w:rsidR="00571829">
        <w:rPr>
          <w:rFonts w:ascii="Segoe UI" w:hAnsi="Segoe UI" w:cs="Segoe UI"/>
          <w:bCs/>
          <w:sz w:val="22"/>
          <w:szCs w:val="22"/>
        </w:rPr>
        <w:t>o objeto deverá ser entregue em sua totalidade em até 30 (trinta) dias corridos após o envio da Ordem de Compra.</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442E8EC6" w:rsidR="00514DF0" w:rsidRDefault="00514DF0">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4928110E" w14:textId="77777777" w:rsidR="00C15049" w:rsidRPr="009903DA" w:rsidRDefault="00C15049">
      <w:pPr>
        <w:rPr>
          <w:rFonts w:ascii="Segoe UI" w:hAnsi="Segoe UI" w:cs="Segoe UI"/>
          <w:color w:val="000000" w:themeColor="text1"/>
          <w:sz w:val="22"/>
          <w:szCs w:val="22"/>
        </w:rPr>
      </w:pP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3369439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DC6887">
            <w:rPr>
              <w:rFonts w:ascii="Segoe UI" w:hAnsi="Segoe UI" w:cs="Segoe UI"/>
              <w:b/>
              <w:color w:val="000000" w:themeColor="text1"/>
              <w:sz w:val="22"/>
              <w:szCs w:val="22"/>
            </w:rPr>
            <w:t>1036/2023</w:t>
          </w:r>
        </w:sdtContent>
      </w:sdt>
    </w:p>
    <w:p w14:paraId="352FFE3C" w14:textId="039F7771"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05C52">
            <w:rPr>
              <w:rStyle w:val="textodestaque1"/>
              <w:rFonts w:ascii="Segoe UI" w:eastAsia="Calibri" w:hAnsi="Segoe UI" w:cs="Segoe UI"/>
              <w:color w:val="000000" w:themeColor="text1"/>
              <w:sz w:val="22"/>
              <w:szCs w:val="22"/>
            </w:rPr>
            <w:t>892000801002023OC00098</w:t>
          </w:r>
        </w:sdtContent>
      </w:sdt>
    </w:p>
    <w:p w14:paraId="0D39025E" w14:textId="23C6CDE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8C4FD5">
            <w:rPr>
              <w:rFonts w:ascii="Segoe UI" w:hAnsi="Segoe UI" w:cs="Segoe UI"/>
              <w:b/>
              <w:color w:val="000000" w:themeColor="text1"/>
              <w:sz w:val="22"/>
              <w:szCs w:val="22"/>
            </w:rPr>
            <w:t>084/CPB/2023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67147BC"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13268">
                  <w:rPr>
                    <w:rFonts w:ascii="Segoe UI" w:hAnsi="Segoe UI" w:cs="Segoe UI"/>
                    <w:b/>
                    <w:bCs/>
                    <w:sz w:val="22"/>
                    <w:szCs w:val="22"/>
                  </w:rPr>
                  <w:t>Aquisição de equipamentos de iluminação - luminárias de led, conforme especificações constantes do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6C7CF93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DC6887">
            <w:rPr>
              <w:rFonts w:ascii="Segoe UI" w:hAnsi="Segoe UI" w:cs="Segoe UI"/>
              <w:b/>
              <w:color w:val="000000" w:themeColor="text1"/>
              <w:sz w:val="22"/>
              <w:szCs w:val="22"/>
            </w:rPr>
            <w:t>1036/2023</w:t>
          </w:r>
        </w:sdtContent>
      </w:sdt>
    </w:p>
    <w:p w14:paraId="23D755E6" w14:textId="2FC5309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05C52">
            <w:rPr>
              <w:rStyle w:val="textodestaque1"/>
              <w:rFonts w:ascii="Segoe UI" w:eastAsia="Calibri" w:hAnsi="Segoe UI" w:cs="Segoe UI"/>
              <w:color w:val="000000" w:themeColor="text1"/>
              <w:sz w:val="22"/>
              <w:szCs w:val="22"/>
            </w:rPr>
            <w:t>892000801002023OC00098</w:t>
          </w:r>
        </w:sdtContent>
      </w:sdt>
    </w:p>
    <w:p w14:paraId="170720A3" w14:textId="1BF428B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8C4FD5">
            <w:rPr>
              <w:rFonts w:ascii="Segoe UI" w:hAnsi="Segoe UI" w:cs="Segoe UI"/>
              <w:b/>
              <w:color w:val="000000" w:themeColor="text1"/>
              <w:sz w:val="22"/>
              <w:szCs w:val="22"/>
            </w:rPr>
            <w:t>084/CPB/2023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08E993F9"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13268">
                  <w:rPr>
                    <w:rFonts w:ascii="Segoe UI" w:hAnsi="Segoe UI" w:cs="Segoe UI"/>
                    <w:sz w:val="22"/>
                    <w:szCs w:val="22"/>
                  </w:rPr>
                  <w:t>Aquisição de equipamentos de iluminação - luminárias de led, conforme especificações constantes do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19B8DDDB" w14:textId="77777777" w:rsidR="008A4959" w:rsidRDefault="008A4959" w:rsidP="006D6E25">
      <w:pPr>
        <w:spacing w:after="0" w:line="240" w:lineRule="auto"/>
        <w:rPr>
          <w:rFonts w:ascii="Segoe UI" w:hAnsi="Segoe UI" w:cs="Segoe UI"/>
          <w:b/>
          <w:sz w:val="22"/>
          <w:szCs w:val="22"/>
        </w:rPr>
      </w:pPr>
    </w:p>
    <w:p w14:paraId="488F503E" w14:textId="77777777" w:rsidR="006D6E25" w:rsidRPr="009903DA" w:rsidRDefault="006D6E25" w:rsidP="006D6E25">
      <w:pPr>
        <w:spacing w:after="0" w:line="240" w:lineRule="auto"/>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04F3F3ED"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DC6887">
            <w:rPr>
              <w:rFonts w:ascii="Segoe UI" w:hAnsi="Segoe UI" w:cs="Segoe UI"/>
              <w:b/>
              <w:color w:val="000000" w:themeColor="text1"/>
              <w:sz w:val="22"/>
              <w:szCs w:val="22"/>
            </w:rPr>
            <w:t>1036/2023</w:t>
          </w:r>
        </w:sdtContent>
      </w:sdt>
    </w:p>
    <w:p w14:paraId="441347D5" w14:textId="3FD5B9C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05C52">
            <w:rPr>
              <w:rStyle w:val="textodestaque1"/>
              <w:rFonts w:ascii="Segoe UI" w:eastAsia="Calibri" w:hAnsi="Segoe UI" w:cs="Segoe UI"/>
              <w:color w:val="000000" w:themeColor="text1"/>
              <w:sz w:val="22"/>
              <w:szCs w:val="22"/>
            </w:rPr>
            <w:t>892000801002023OC00098</w:t>
          </w:r>
        </w:sdtContent>
      </w:sdt>
    </w:p>
    <w:p w14:paraId="32B7A1E7" w14:textId="0F3C197D"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8C4FD5">
            <w:rPr>
              <w:rFonts w:ascii="Segoe UI" w:hAnsi="Segoe UI" w:cs="Segoe UI"/>
              <w:b/>
              <w:color w:val="000000" w:themeColor="text1"/>
              <w:sz w:val="22"/>
              <w:szCs w:val="22"/>
            </w:rPr>
            <w:t>084/CPB/2023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A785062"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13268">
                  <w:rPr>
                    <w:rFonts w:ascii="Segoe UI" w:hAnsi="Segoe UI" w:cs="Segoe UI"/>
                    <w:sz w:val="22"/>
                    <w:szCs w:val="22"/>
                  </w:rPr>
                  <w:t>Aquisição de equipamentos de iluminação - luminárias de led, conforme especificações constantes do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79E075B3"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076CBB2A"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C6887">
          <w:rPr>
            <w:rFonts w:ascii="Montserrat" w:hAnsi="Montserrat" w:cs="Arial"/>
            <w:i/>
            <w:sz w:val="20"/>
            <w:szCs w:val="20"/>
          </w:rPr>
          <w:t>1036/2023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B06E6"/>
    <w:multiLevelType w:val="multilevel"/>
    <w:tmpl w:val="0FE07D8A"/>
    <w:lvl w:ilvl="0">
      <w:start w:val="1"/>
      <w:numFmt w:val="decimal"/>
      <w:lvlText w:val="%1"/>
      <w:lvlJc w:val="left"/>
      <w:pPr>
        <w:ind w:left="705" w:hanging="705"/>
      </w:pPr>
      <w:rPr>
        <w:rFonts w:hint="default"/>
        <w:b/>
        <w:bCs w:val="0"/>
      </w:rPr>
    </w:lvl>
    <w:lvl w:ilvl="1">
      <w:start w:val="1"/>
      <w:numFmt w:val="decimal"/>
      <w:lvlText w:val="%1.%2"/>
      <w:lvlJc w:val="left"/>
      <w:pPr>
        <w:ind w:left="709" w:hanging="709"/>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0" w15:restartNumberingAfterBreak="0">
    <w:nsid w:val="5AFA601D"/>
    <w:multiLevelType w:val="multilevel"/>
    <w:tmpl w:val="FF4E1438"/>
    <w:lvl w:ilvl="0">
      <w:start w:val="9"/>
      <w:numFmt w:val="decimal"/>
      <w:lvlText w:val="%1."/>
      <w:lvlJc w:val="left"/>
      <w:pPr>
        <w:ind w:left="680" w:hanging="680"/>
      </w:pPr>
      <w:rPr>
        <w:rFonts w:hint="default"/>
      </w:rPr>
    </w:lvl>
    <w:lvl w:ilvl="1">
      <w:start w:val="3"/>
      <w:numFmt w:val="decimal"/>
      <w:lvlText w:val="%1.%2."/>
      <w:lvlJc w:val="left"/>
      <w:pPr>
        <w:ind w:left="1483" w:hanging="680"/>
      </w:pPr>
      <w:rPr>
        <w:rFonts w:hint="default"/>
      </w:rPr>
    </w:lvl>
    <w:lvl w:ilvl="2">
      <w:start w:val="2"/>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5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4"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0"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6"/>
  </w:num>
  <w:num w:numId="3" w16cid:durableId="1425684716">
    <w:abstractNumId w:val="23"/>
  </w:num>
  <w:num w:numId="4" w16cid:durableId="1941911730">
    <w:abstractNumId w:val="67"/>
  </w:num>
  <w:num w:numId="5" w16cid:durableId="1207986715">
    <w:abstractNumId w:val="8"/>
  </w:num>
  <w:num w:numId="6" w16cid:durableId="304743140">
    <w:abstractNumId w:val="33"/>
  </w:num>
  <w:num w:numId="7" w16cid:durableId="1316640663">
    <w:abstractNumId w:val="10"/>
  </w:num>
  <w:num w:numId="8" w16cid:durableId="135726441">
    <w:abstractNumId w:val="29"/>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8"/>
  </w:num>
  <w:num w:numId="17" w16cid:durableId="1499610840">
    <w:abstractNumId w:val="52"/>
  </w:num>
  <w:num w:numId="18" w16cid:durableId="261308535">
    <w:abstractNumId w:val="63"/>
  </w:num>
  <w:num w:numId="19" w16cid:durableId="1633176173">
    <w:abstractNumId w:val="22"/>
  </w:num>
  <w:num w:numId="20" w16cid:durableId="118955602">
    <w:abstractNumId w:val="60"/>
  </w:num>
  <w:num w:numId="21" w16cid:durableId="1496342340">
    <w:abstractNumId w:val="5"/>
  </w:num>
  <w:num w:numId="22" w16cid:durableId="828640719">
    <w:abstractNumId w:val="16"/>
  </w:num>
  <w:num w:numId="23" w16cid:durableId="13508476">
    <w:abstractNumId w:val="55"/>
  </w:num>
  <w:num w:numId="24" w16cid:durableId="471405216">
    <w:abstractNumId w:val="7"/>
  </w:num>
  <w:num w:numId="25" w16cid:durableId="333185694">
    <w:abstractNumId w:val="28"/>
  </w:num>
  <w:num w:numId="26" w16cid:durableId="948581729">
    <w:abstractNumId w:val="44"/>
  </w:num>
  <w:num w:numId="27" w16cid:durableId="213658314">
    <w:abstractNumId w:val="53"/>
  </w:num>
  <w:num w:numId="28" w16cid:durableId="2010711178">
    <w:abstractNumId w:val="31"/>
  </w:num>
  <w:num w:numId="29" w16cid:durableId="396393772">
    <w:abstractNumId w:val="40"/>
  </w:num>
  <w:num w:numId="30" w16cid:durableId="733352156">
    <w:abstractNumId w:val="59"/>
  </w:num>
  <w:num w:numId="31" w16cid:durableId="1410689427">
    <w:abstractNumId w:val="35"/>
  </w:num>
  <w:num w:numId="32" w16cid:durableId="1834488713">
    <w:abstractNumId w:val="6"/>
  </w:num>
  <w:num w:numId="33" w16cid:durableId="593319954">
    <w:abstractNumId w:val="57"/>
  </w:num>
  <w:num w:numId="34" w16cid:durableId="1971400409">
    <w:abstractNumId w:val="46"/>
  </w:num>
  <w:num w:numId="35" w16cid:durableId="632829446">
    <w:abstractNumId w:val="24"/>
  </w:num>
  <w:num w:numId="36" w16cid:durableId="479427543">
    <w:abstractNumId w:val="11"/>
  </w:num>
  <w:num w:numId="37" w16cid:durableId="830412667">
    <w:abstractNumId w:val="51"/>
  </w:num>
  <w:num w:numId="38" w16cid:durableId="382407692">
    <w:abstractNumId w:val="68"/>
  </w:num>
  <w:num w:numId="39" w16cid:durableId="1261529668">
    <w:abstractNumId w:val="54"/>
  </w:num>
  <w:num w:numId="40" w16cid:durableId="1451775902">
    <w:abstractNumId w:val="25"/>
  </w:num>
  <w:num w:numId="41" w16cid:durableId="45032899">
    <w:abstractNumId w:val="34"/>
  </w:num>
  <w:num w:numId="42" w16cid:durableId="1220050551">
    <w:abstractNumId w:val="19"/>
  </w:num>
  <w:num w:numId="43" w16cid:durableId="557742374">
    <w:abstractNumId w:val="32"/>
  </w:num>
  <w:num w:numId="44" w16cid:durableId="1635912695">
    <w:abstractNumId w:val="69"/>
  </w:num>
  <w:num w:numId="45" w16cid:durableId="1922984988">
    <w:abstractNumId w:val="61"/>
  </w:num>
  <w:num w:numId="46" w16cid:durableId="1905994189">
    <w:abstractNumId w:val="14"/>
  </w:num>
  <w:num w:numId="47" w16cid:durableId="1463812866">
    <w:abstractNumId w:val="48"/>
  </w:num>
  <w:num w:numId="48" w16cid:durableId="1809318681">
    <w:abstractNumId w:val="38"/>
  </w:num>
  <w:num w:numId="49" w16cid:durableId="2063746309">
    <w:abstractNumId w:val="36"/>
  </w:num>
  <w:num w:numId="50" w16cid:durableId="1422070769">
    <w:abstractNumId w:val="37"/>
  </w:num>
  <w:num w:numId="51" w16cid:durableId="469061102">
    <w:abstractNumId w:val="66"/>
  </w:num>
  <w:num w:numId="52" w16cid:durableId="1689212182">
    <w:abstractNumId w:val="20"/>
  </w:num>
  <w:num w:numId="53" w16cid:durableId="626358755">
    <w:abstractNumId w:val="70"/>
  </w:num>
  <w:num w:numId="54" w16cid:durableId="167407334">
    <w:abstractNumId w:val="65"/>
  </w:num>
  <w:num w:numId="55" w16cid:durableId="696782861">
    <w:abstractNumId w:val="21"/>
  </w:num>
  <w:num w:numId="56" w16cid:durableId="617641807">
    <w:abstractNumId w:val="45"/>
  </w:num>
  <w:num w:numId="57" w16cid:durableId="2124377902">
    <w:abstractNumId w:val="62"/>
  </w:num>
  <w:num w:numId="58" w16cid:durableId="37441147">
    <w:abstractNumId w:val="58"/>
  </w:num>
  <w:num w:numId="59" w16cid:durableId="653678536">
    <w:abstractNumId w:val="64"/>
  </w:num>
  <w:num w:numId="60" w16cid:durableId="459613215">
    <w:abstractNumId w:val="27"/>
  </w:num>
  <w:num w:numId="61" w16cid:durableId="408620414">
    <w:abstractNumId w:val="47"/>
  </w:num>
  <w:num w:numId="62" w16cid:durableId="1193348816">
    <w:abstractNumId w:val="12"/>
  </w:num>
  <w:num w:numId="63" w16cid:durableId="1313364751">
    <w:abstractNumId w:val="43"/>
  </w:num>
  <w:num w:numId="64" w16cid:durableId="1039209587">
    <w:abstractNumId w:val="17"/>
  </w:num>
  <w:num w:numId="65" w16cid:durableId="153186964">
    <w:abstractNumId w:val="42"/>
  </w:num>
  <w:num w:numId="66" w16cid:durableId="1790708995">
    <w:abstractNumId w:val="56"/>
  </w:num>
  <w:num w:numId="67" w16cid:durableId="1483766219">
    <w:abstractNumId w:val="9"/>
  </w:num>
  <w:num w:numId="68" w16cid:durableId="1931809379">
    <w:abstractNumId w:val="49"/>
  </w:num>
  <w:num w:numId="69" w16cid:durableId="1699814169">
    <w:abstractNumId w:val="30"/>
  </w:num>
  <w:num w:numId="70" w16cid:durableId="225456574">
    <w:abstractNumId w:val="50"/>
  </w:num>
  <w:num w:numId="71" w16cid:durableId="1119183179">
    <w:abstractNumId w:val="43"/>
  </w:num>
  <w:num w:numId="72" w16cid:durableId="529806633">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06E53"/>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0A7"/>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487A"/>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925"/>
    <w:rsid w:val="004201AB"/>
    <w:rsid w:val="004208CF"/>
    <w:rsid w:val="00421B96"/>
    <w:rsid w:val="00423743"/>
    <w:rsid w:val="00423EDA"/>
    <w:rsid w:val="004249D1"/>
    <w:rsid w:val="004254C4"/>
    <w:rsid w:val="0042594A"/>
    <w:rsid w:val="00425A7E"/>
    <w:rsid w:val="00426769"/>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561"/>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2425"/>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3F13"/>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4DF0"/>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1829"/>
    <w:rsid w:val="00572084"/>
    <w:rsid w:val="00573A72"/>
    <w:rsid w:val="00573F1E"/>
    <w:rsid w:val="00574147"/>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0FC1"/>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315"/>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6E25"/>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1D32"/>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34C"/>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1CE"/>
    <w:rsid w:val="007F0580"/>
    <w:rsid w:val="007F25DA"/>
    <w:rsid w:val="007F28E9"/>
    <w:rsid w:val="007F2D90"/>
    <w:rsid w:val="007F38B3"/>
    <w:rsid w:val="007F3B7A"/>
    <w:rsid w:val="007F41D5"/>
    <w:rsid w:val="007F4F2D"/>
    <w:rsid w:val="007F7746"/>
    <w:rsid w:val="007F780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4FD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CA0"/>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967"/>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4C2"/>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607"/>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77F83"/>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59A"/>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248"/>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268"/>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6887"/>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1385"/>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C52"/>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AA"/>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48"/>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20285268">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C0DF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D3029"/>
    <w:rsid w:val="00BE7FE3"/>
    <w:rsid w:val="00C44B2D"/>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D3029"/>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531BB8ADE4D24D90AFA0073821FE9DD8">
    <w:name w:val="531BB8ADE4D24D90AFA0073821FE9DD8"/>
    <w:rsid w:val="00BD3029"/>
    <w:rPr>
      <w:kern w:val="2"/>
      <w14:ligatures w14:val="standardContextual"/>
    </w:rPr>
  </w:style>
  <w:style w:type="paragraph" w:customStyle="1" w:styleId="E560F3A041134378B549049137F719C6">
    <w:name w:val="E560F3A041134378B549049137F719C6"/>
    <w:rsid w:val="00BD302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084/CPB/2023</Abstract>
  <CompanyAddress>892000801002023OC00098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1362</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1036/2023</vt:lpstr>
    </vt:vector>
  </TitlesOfParts>
  <Company>084/CPB/2023</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1036/2023</dc:title>
  <dc:subject/>
  <dc:creator>Thaysa Torres Cintra</dc:creator>
  <cp:keywords/>
  <dc:description>Aquisição de equipamentos de iluminação - luminárias de led, conforme especificações constantes do termo de referência anexo I do edital</dc:description>
  <cp:lastModifiedBy>Igor Costa Santos</cp:lastModifiedBy>
  <cp:revision>49</cp:revision>
  <cp:lastPrinted>2023-05-10T18:45:00Z</cp:lastPrinted>
  <dcterms:created xsi:type="dcterms:W3CDTF">2023-06-22T20:44:00Z</dcterms:created>
  <dcterms:modified xsi:type="dcterms:W3CDTF">2023-11-27T20:57:00Z</dcterms:modified>
</cp:coreProperties>
</file>